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F50E9" w14:textId="5A26D047" w:rsidR="00D03A78" w:rsidRDefault="00A54881" w:rsidP="00A03144">
      <w:pPr>
        <w:spacing w:after="0" w:line="240" w:lineRule="auto"/>
        <w:jc w:val="center"/>
        <w:rPr>
          <w:rFonts w:ascii="Arial" w:hAnsi="Arial" w:cs="Arial"/>
          <w:b/>
          <w:sz w:val="32"/>
          <w:szCs w:val="32"/>
        </w:rPr>
      </w:pPr>
      <w:r>
        <w:rPr>
          <w:rFonts w:ascii="Arial" w:hAnsi="Arial" w:cs="Arial"/>
          <w:noProof/>
          <w:sz w:val="24"/>
          <w:szCs w:val="24"/>
        </w:rPr>
        <w:drawing>
          <wp:anchor distT="0" distB="0" distL="114300" distR="114300" simplePos="0" relativeHeight="251704320" behindDoc="1" locked="0" layoutInCell="1" allowOverlap="1" wp14:anchorId="6AF86E00" wp14:editId="3192EDD2">
            <wp:simplePos x="0" y="0"/>
            <wp:positionH relativeFrom="margin">
              <wp:posOffset>-455295</wp:posOffset>
            </wp:positionH>
            <wp:positionV relativeFrom="paragraph">
              <wp:posOffset>190500</wp:posOffset>
            </wp:positionV>
            <wp:extent cx="7101475" cy="40005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 restaurant.jpg"/>
                    <pic:cNvPicPr/>
                  </pic:nvPicPr>
                  <pic:blipFill rotWithShape="1">
                    <a:blip r:embed="rId9" cstate="print">
                      <a:extLst>
                        <a:ext uri="{28A0092B-C50C-407E-A947-70E740481C1C}">
                          <a14:useLocalDpi xmlns:a14="http://schemas.microsoft.com/office/drawing/2010/main" val="0"/>
                        </a:ext>
                      </a:extLst>
                    </a:blip>
                    <a:srcRect l="1" r="1282" b="19817"/>
                    <a:stretch/>
                  </pic:blipFill>
                  <pic:spPr bwMode="auto">
                    <a:xfrm>
                      <a:off x="0" y="0"/>
                      <a:ext cx="7101475" cy="4000500"/>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FE50B" w14:textId="4C43A53C" w:rsidR="00D03A78" w:rsidRPr="00A54881" w:rsidRDefault="00DC5289" w:rsidP="00A03144">
      <w:pPr>
        <w:spacing w:after="0" w:line="240" w:lineRule="auto"/>
        <w:jc w:val="center"/>
        <w:rPr>
          <w:rFonts w:ascii="Arial" w:hAnsi="Arial" w:cs="Arial"/>
          <w:b/>
          <w:sz w:val="32"/>
          <w:szCs w:val="32"/>
        </w:rPr>
      </w:pPr>
      <w:r w:rsidRPr="00A54881">
        <w:rPr>
          <w:rFonts w:ascii="Arial" w:hAnsi="Arial" w:cs="Arial"/>
          <w:b/>
          <w:sz w:val="32"/>
          <w:szCs w:val="32"/>
        </w:rPr>
        <w:t>ICC G5 - 2018</w:t>
      </w:r>
    </w:p>
    <w:p w14:paraId="3252AE24" w14:textId="77777777" w:rsidR="00D03A78" w:rsidRPr="00A54881" w:rsidRDefault="00D03A78" w:rsidP="00A54881">
      <w:pPr>
        <w:spacing w:after="0" w:line="240" w:lineRule="auto"/>
        <w:jc w:val="right"/>
        <w:rPr>
          <w:rFonts w:ascii="Arial" w:hAnsi="Arial" w:cs="Arial"/>
          <w:b/>
          <w:color w:val="FFFFFF" w:themeColor="background1"/>
          <w:sz w:val="32"/>
          <w:szCs w:val="32"/>
        </w:rPr>
      </w:pPr>
    </w:p>
    <w:p w14:paraId="28EF5812" w14:textId="2238F637" w:rsidR="00D03A78" w:rsidRPr="00A54881" w:rsidRDefault="00D03A78" w:rsidP="00A03144">
      <w:pPr>
        <w:spacing w:after="0" w:line="240" w:lineRule="auto"/>
        <w:jc w:val="center"/>
        <w:rPr>
          <w:rFonts w:ascii="Arial" w:hAnsi="Arial" w:cs="Arial"/>
          <w:b/>
          <w:color w:val="FFFFFF" w:themeColor="background1"/>
          <w:sz w:val="32"/>
          <w:szCs w:val="32"/>
        </w:rPr>
      </w:pPr>
    </w:p>
    <w:p w14:paraId="7C200394" w14:textId="2467B383" w:rsidR="00132BF0" w:rsidRPr="00A54881" w:rsidRDefault="00AB0FB9" w:rsidP="00D03A78">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Guideline for the </w:t>
      </w:r>
      <w:r w:rsidR="00132BF0" w:rsidRPr="00A54881">
        <w:rPr>
          <w:rFonts w:ascii="Arial" w:hAnsi="Arial" w:cs="Arial"/>
          <w:b/>
          <w:color w:val="FFFFFF" w:themeColor="background1"/>
          <w:sz w:val="32"/>
          <w:szCs w:val="32"/>
        </w:rPr>
        <w:t>Safe Use of</w:t>
      </w:r>
    </w:p>
    <w:p w14:paraId="6AD9BAA3" w14:textId="2A7648D7" w:rsidR="00AB0FB9" w:rsidRPr="00A54881" w:rsidRDefault="000A20DE" w:rsidP="00132BF0">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ISO </w:t>
      </w:r>
      <w:r w:rsidR="00C62F41" w:rsidRPr="00A54881">
        <w:rPr>
          <w:rFonts w:ascii="Arial" w:hAnsi="Arial" w:cs="Arial"/>
          <w:b/>
          <w:color w:val="FFFFFF" w:themeColor="background1"/>
          <w:sz w:val="32"/>
          <w:szCs w:val="32"/>
        </w:rPr>
        <w:t xml:space="preserve">Intermodal </w:t>
      </w:r>
      <w:r w:rsidR="00132BF0" w:rsidRPr="00A54881">
        <w:rPr>
          <w:rFonts w:ascii="Arial" w:hAnsi="Arial" w:cs="Arial"/>
          <w:b/>
          <w:color w:val="FFFFFF" w:themeColor="background1"/>
          <w:sz w:val="32"/>
          <w:szCs w:val="32"/>
        </w:rPr>
        <w:t>Shipping Containers</w:t>
      </w:r>
      <w:r w:rsidRPr="00A54881">
        <w:rPr>
          <w:rFonts w:ascii="Arial" w:hAnsi="Arial" w:cs="Arial"/>
          <w:b/>
          <w:color w:val="FFFFFF" w:themeColor="background1"/>
          <w:sz w:val="32"/>
          <w:szCs w:val="32"/>
        </w:rPr>
        <w:t xml:space="preserve"> </w:t>
      </w:r>
      <w:r w:rsidR="00C62F41" w:rsidRPr="00A54881">
        <w:rPr>
          <w:rFonts w:ascii="Arial" w:hAnsi="Arial" w:cs="Arial"/>
          <w:b/>
          <w:color w:val="FFFFFF" w:themeColor="background1"/>
          <w:sz w:val="32"/>
          <w:szCs w:val="32"/>
        </w:rPr>
        <w:t>Repurposed</w:t>
      </w:r>
    </w:p>
    <w:p w14:paraId="02CBB656" w14:textId="1CA7C267" w:rsidR="005427E0" w:rsidRPr="00A54881" w:rsidRDefault="00AB0FB9" w:rsidP="00132BF0">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as </w:t>
      </w:r>
      <w:r w:rsidR="000A20DE" w:rsidRPr="00A54881">
        <w:rPr>
          <w:rFonts w:ascii="Arial" w:hAnsi="Arial" w:cs="Arial"/>
          <w:b/>
          <w:color w:val="FFFFFF" w:themeColor="background1"/>
          <w:sz w:val="32"/>
          <w:szCs w:val="32"/>
        </w:rPr>
        <w:t>Buildings and Building Components</w:t>
      </w:r>
    </w:p>
    <w:p w14:paraId="0587153A" w14:textId="77777777" w:rsidR="006E3060" w:rsidRDefault="00D93A67" w:rsidP="00132BF0">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Public Comment Draft</w:t>
      </w:r>
    </w:p>
    <w:p w14:paraId="1896A86C" w14:textId="0BF007EC" w:rsidR="00666BAD" w:rsidRPr="00A54881" w:rsidRDefault="006E3060" w:rsidP="00132BF0">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(7/20/18)</w:t>
      </w:r>
      <w:r w:rsidR="00D93A67">
        <w:rPr>
          <w:rFonts w:ascii="Arial" w:hAnsi="Arial" w:cs="Arial"/>
          <w:b/>
          <w:color w:val="FFFFFF" w:themeColor="background1"/>
          <w:sz w:val="32"/>
          <w:szCs w:val="32"/>
        </w:rPr>
        <w:t xml:space="preserve"> </w:t>
      </w:r>
    </w:p>
    <w:p w14:paraId="37E22D77" w14:textId="34C2FA7F" w:rsidR="000A20DE" w:rsidRPr="00A54881" w:rsidRDefault="000A20DE" w:rsidP="00CF158D">
      <w:pPr>
        <w:spacing w:after="0" w:line="240" w:lineRule="auto"/>
        <w:jc w:val="center"/>
        <w:rPr>
          <w:rFonts w:ascii="Arial" w:hAnsi="Arial" w:cs="Arial"/>
          <w:b/>
          <w:color w:val="FFFFFF" w:themeColor="background1"/>
          <w:sz w:val="24"/>
          <w:szCs w:val="24"/>
        </w:rPr>
      </w:pPr>
    </w:p>
    <w:p w14:paraId="5759D086" w14:textId="796A64D3" w:rsidR="00310695" w:rsidRPr="00CF158D" w:rsidRDefault="00310695" w:rsidP="00CF158D">
      <w:pPr>
        <w:spacing w:after="0" w:line="240" w:lineRule="auto"/>
        <w:jc w:val="center"/>
        <w:rPr>
          <w:rFonts w:ascii="Arial" w:hAnsi="Arial" w:cs="Arial"/>
          <w:b/>
          <w:sz w:val="24"/>
          <w:szCs w:val="24"/>
        </w:rPr>
      </w:pPr>
    </w:p>
    <w:p w14:paraId="79B9BA04" w14:textId="2B203A96" w:rsidR="00F36301" w:rsidRDefault="00F36301" w:rsidP="00CF158D">
      <w:pPr>
        <w:spacing w:after="0" w:line="240" w:lineRule="auto"/>
        <w:rPr>
          <w:rFonts w:ascii="Arial" w:hAnsi="Arial" w:cs="Arial"/>
          <w:sz w:val="24"/>
          <w:szCs w:val="24"/>
        </w:rPr>
      </w:pPr>
    </w:p>
    <w:p w14:paraId="65222416" w14:textId="77777777" w:rsidR="00F36301" w:rsidRDefault="00F36301" w:rsidP="00CF158D">
      <w:pPr>
        <w:spacing w:after="0" w:line="240" w:lineRule="auto"/>
        <w:rPr>
          <w:rFonts w:ascii="Arial" w:hAnsi="Arial" w:cs="Arial"/>
          <w:sz w:val="24"/>
          <w:szCs w:val="24"/>
        </w:rPr>
      </w:pPr>
    </w:p>
    <w:p w14:paraId="1D78D960" w14:textId="1D178C6B" w:rsidR="00CF158D" w:rsidRPr="00CF158D" w:rsidRDefault="00CF158D" w:rsidP="00CF158D">
      <w:pPr>
        <w:spacing w:after="0" w:line="240" w:lineRule="auto"/>
        <w:rPr>
          <w:rFonts w:ascii="Arial" w:hAnsi="Arial" w:cs="Arial"/>
          <w:i/>
          <w:sz w:val="24"/>
          <w:szCs w:val="24"/>
        </w:rPr>
      </w:pPr>
    </w:p>
    <w:p w14:paraId="29298E31" w14:textId="77777777" w:rsidR="00A54881" w:rsidRDefault="00A54881" w:rsidP="00CF158D">
      <w:pPr>
        <w:jc w:val="center"/>
        <w:rPr>
          <w:rFonts w:ascii="Arial" w:hAnsi="Arial" w:cs="Arial"/>
          <w:b/>
          <w:sz w:val="32"/>
          <w:szCs w:val="32"/>
        </w:rPr>
      </w:pPr>
    </w:p>
    <w:p w14:paraId="5D9D2546" w14:textId="77777777" w:rsidR="00A54881" w:rsidRDefault="00A54881" w:rsidP="00CF158D">
      <w:pPr>
        <w:jc w:val="center"/>
        <w:rPr>
          <w:rFonts w:ascii="Arial" w:hAnsi="Arial" w:cs="Arial"/>
          <w:b/>
          <w:sz w:val="32"/>
          <w:szCs w:val="32"/>
        </w:rPr>
      </w:pPr>
    </w:p>
    <w:p w14:paraId="095CCEAC" w14:textId="77777777" w:rsidR="00A54881" w:rsidRDefault="00A54881" w:rsidP="00CF158D">
      <w:pPr>
        <w:jc w:val="center"/>
        <w:rPr>
          <w:rFonts w:ascii="Arial" w:hAnsi="Arial" w:cs="Arial"/>
          <w:b/>
          <w:sz w:val="32"/>
          <w:szCs w:val="32"/>
        </w:rPr>
      </w:pPr>
    </w:p>
    <w:p w14:paraId="3FA7CFEF" w14:textId="77777777" w:rsidR="00A54881" w:rsidRDefault="00A54881" w:rsidP="00CF158D">
      <w:pPr>
        <w:jc w:val="center"/>
        <w:rPr>
          <w:rFonts w:ascii="Arial" w:hAnsi="Arial" w:cs="Arial"/>
          <w:b/>
          <w:sz w:val="32"/>
          <w:szCs w:val="32"/>
        </w:rPr>
      </w:pPr>
    </w:p>
    <w:p w14:paraId="12A3E388" w14:textId="77777777" w:rsidR="00A54881" w:rsidRDefault="00A54881" w:rsidP="00CF158D">
      <w:pPr>
        <w:jc w:val="center"/>
        <w:rPr>
          <w:rFonts w:ascii="Arial" w:hAnsi="Arial" w:cs="Arial"/>
          <w:b/>
          <w:sz w:val="32"/>
          <w:szCs w:val="32"/>
        </w:rPr>
      </w:pPr>
    </w:p>
    <w:p w14:paraId="60912AB1" w14:textId="77777777" w:rsidR="00A54881" w:rsidRDefault="00A54881" w:rsidP="00CF158D">
      <w:pPr>
        <w:jc w:val="center"/>
        <w:rPr>
          <w:rFonts w:ascii="Arial" w:hAnsi="Arial" w:cs="Arial"/>
          <w:b/>
          <w:sz w:val="32"/>
          <w:szCs w:val="32"/>
        </w:rPr>
      </w:pPr>
    </w:p>
    <w:p w14:paraId="4BCEABC1" w14:textId="345CA0CA" w:rsidR="00386F86" w:rsidRDefault="00D03A78" w:rsidP="00CF158D">
      <w:pPr>
        <w:jc w:val="center"/>
        <w:rPr>
          <w:rFonts w:ascii="Arial" w:hAnsi="Arial" w:cs="Arial"/>
          <w:b/>
          <w:sz w:val="32"/>
          <w:szCs w:val="32"/>
        </w:rPr>
      </w:pPr>
      <w:r>
        <w:rPr>
          <w:rFonts w:ascii="Arial" w:hAnsi="Arial" w:cs="Arial"/>
          <w:b/>
          <w:noProof/>
          <w:sz w:val="32"/>
          <w:szCs w:val="32"/>
        </w:rPr>
        <w:drawing>
          <wp:inline distT="0" distB="0" distL="0" distR="0" wp14:anchorId="68D13B94" wp14:editId="6AF38549">
            <wp:extent cx="660952" cy="8686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in.jpg"/>
                    <pic:cNvPicPr/>
                  </pic:nvPicPr>
                  <pic:blipFill>
                    <a:blip r:embed="rId10">
                      <a:extLst>
                        <a:ext uri="{28A0092B-C50C-407E-A947-70E740481C1C}">
                          <a14:useLocalDpi xmlns:a14="http://schemas.microsoft.com/office/drawing/2010/main" val="0"/>
                        </a:ext>
                      </a:extLst>
                    </a:blip>
                    <a:stretch>
                      <a:fillRect/>
                    </a:stretch>
                  </pic:blipFill>
                  <pic:spPr>
                    <a:xfrm>
                      <a:off x="0" y="0"/>
                      <a:ext cx="660952" cy="868680"/>
                    </a:xfrm>
                    <a:prstGeom prst="rect">
                      <a:avLst/>
                    </a:prstGeom>
                  </pic:spPr>
                </pic:pic>
              </a:graphicData>
            </a:graphic>
          </wp:inline>
        </w:drawing>
      </w:r>
    </w:p>
    <w:p w14:paraId="69B4EEE1" w14:textId="0E68F01D" w:rsidR="00D03A78" w:rsidRDefault="00D03A78" w:rsidP="00CF158D">
      <w:pPr>
        <w:jc w:val="center"/>
        <w:rPr>
          <w:rFonts w:ascii="Arial" w:hAnsi="Arial" w:cs="Arial"/>
          <w:b/>
          <w:sz w:val="32"/>
          <w:szCs w:val="32"/>
        </w:rPr>
      </w:pPr>
      <w:r>
        <w:rPr>
          <w:rFonts w:ascii="Arial" w:hAnsi="Arial" w:cs="Arial"/>
          <w:b/>
          <w:noProof/>
          <w:sz w:val="32"/>
          <w:szCs w:val="32"/>
        </w:rPr>
        <w:drawing>
          <wp:inline distT="0" distB="0" distL="0" distR="0" wp14:anchorId="6AD050C4" wp14:editId="0190DA38">
            <wp:extent cx="1783080" cy="101686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_Logo_white-block-RT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368" cy="1016462"/>
                    </a:xfrm>
                    <a:prstGeom prst="rect">
                      <a:avLst/>
                    </a:prstGeom>
                  </pic:spPr>
                </pic:pic>
              </a:graphicData>
            </a:graphic>
          </wp:inline>
        </w:drawing>
      </w:r>
    </w:p>
    <w:p w14:paraId="2889DB35" w14:textId="61E90FD5" w:rsidR="003D5C02" w:rsidRPr="003D5C02" w:rsidRDefault="003D5C02" w:rsidP="003D5C02">
      <w:pPr>
        <w:spacing w:after="0" w:line="240" w:lineRule="auto"/>
        <w:jc w:val="center"/>
        <w:rPr>
          <w:rFonts w:ascii="Arial" w:hAnsi="Arial" w:cs="Arial"/>
          <w:sz w:val="24"/>
          <w:szCs w:val="24"/>
        </w:rPr>
      </w:pPr>
      <w:r w:rsidRPr="003D5C02">
        <w:rPr>
          <w:rFonts w:ascii="Arial" w:hAnsi="Arial" w:cs="Arial"/>
          <w:sz w:val="24"/>
          <w:szCs w:val="24"/>
        </w:rPr>
        <w:t xml:space="preserve">ICC G5 </w:t>
      </w:r>
      <w:r>
        <w:rPr>
          <w:rFonts w:ascii="Arial" w:hAnsi="Arial" w:cs="Arial"/>
          <w:sz w:val="24"/>
          <w:szCs w:val="24"/>
        </w:rPr>
        <w:t>–</w:t>
      </w:r>
      <w:r w:rsidR="00DC5289">
        <w:rPr>
          <w:rFonts w:ascii="Arial" w:hAnsi="Arial" w:cs="Arial"/>
          <w:sz w:val="24"/>
          <w:szCs w:val="24"/>
        </w:rPr>
        <w:t xml:space="preserve"> 2018</w:t>
      </w:r>
      <w:r>
        <w:rPr>
          <w:rFonts w:ascii="Arial" w:hAnsi="Arial" w:cs="Arial"/>
          <w:sz w:val="24"/>
          <w:szCs w:val="24"/>
        </w:rPr>
        <w:t xml:space="preserve"> </w:t>
      </w:r>
      <w:r w:rsidRPr="003D5C02">
        <w:rPr>
          <w:rFonts w:ascii="Arial" w:hAnsi="Arial" w:cs="Arial"/>
          <w:sz w:val="24"/>
          <w:szCs w:val="24"/>
        </w:rPr>
        <w:t>Guideline for the Safe Use of</w:t>
      </w:r>
    </w:p>
    <w:p w14:paraId="4BAB4A35" w14:textId="77777777" w:rsidR="003D5C02" w:rsidRPr="003D5C02" w:rsidRDefault="003D5C02" w:rsidP="003D5C02">
      <w:pPr>
        <w:spacing w:after="0" w:line="240" w:lineRule="auto"/>
        <w:jc w:val="center"/>
        <w:rPr>
          <w:rFonts w:ascii="Arial" w:hAnsi="Arial" w:cs="Arial"/>
          <w:sz w:val="24"/>
          <w:szCs w:val="24"/>
        </w:rPr>
      </w:pPr>
      <w:r w:rsidRPr="003D5C02">
        <w:rPr>
          <w:rFonts w:ascii="Arial" w:hAnsi="Arial" w:cs="Arial"/>
          <w:sz w:val="24"/>
          <w:szCs w:val="24"/>
        </w:rPr>
        <w:t>ISO Intermodal Shipping Containers Repurposed</w:t>
      </w:r>
    </w:p>
    <w:p w14:paraId="557E5315" w14:textId="77777777" w:rsidR="003D5C02" w:rsidRPr="003D5C02" w:rsidRDefault="003D5C02" w:rsidP="003D5C02">
      <w:pPr>
        <w:jc w:val="center"/>
        <w:rPr>
          <w:rFonts w:ascii="Arial" w:hAnsi="Arial" w:cs="Arial"/>
          <w:color w:val="000000"/>
          <w:sz w:val="24"/>
          <w:szCs w:val="24"/>
        </w:rPr>
      </w:pPr>
      <w:r w:rsidRPr="003D5C02">
        <w:rPr>
          <w:rFonts w:ascii="Arial" w:hAnsi="Arial" w:cs="Arial"/>
          <w:sz w:val="24"/>
          <w:szCs w:val="24"/>
        </w:rPr>
        <w:t>as Buildings and Building Components</w:t>
      </w:r>
      <w:r w:rsidRPr="003D5C02">
        <w:rPr>
          <w:rFonts w:ascii="Arial" w:hAnsi="Arial" w:cs="Arial"/>
          <w:color w:val="000000"/>
          <w:sz w:val="24"/>
          <w:szCs w:val="24"/>
        </w:rPr>
        <w:t xml:space="preserve"> </w:t>
      </w:r>
    </w:p>
    <w:p w14:paraId="2C0987EA" w14:textId="77777777" w:rsidR="003D5C02" w:rsidRPr="003D5C02" w:rsidRDefault="003D5C02" w:rsidP="003D5C02">
      <w:pPr>
        <w:pStyle w:val="Pa1"/>
        <w:jc w:val="center"/>
        <w:rPr>
          <w:rFonts w:ascii="Arial" w:hAnsi="Arial" w:cs="Arial"/>
          <w:color w:val="000000"/>
        </w:rPr>
      </w:pPr>
    </w:p>
    <w:p w14:paraId="04AFE584" w14:textId="77777777" w:rsidR="003D5C02" w:rsidRPr="003D5C02" w:rsidRDefault="003D5C02" w:rsidP="003D5C02">
      <w:pPr>
        <w:pStyle w:val="Pa1"/>
        <w:jc w:val="center"/>
        <w:rPr>
          <w:rFonts w:ascii="Arial" w:hAnsi="Arial" w:cs="Arial"/>
          <w:color w:val="000000"/>
        </w:rPr>
      </w:pPr>
    </w:p>
    <w:p w14:paraId="6B04B3B2" w14:textId="77777777" w:rsidR="003D5C02" w:rsidRPr="003D5C02" w:rsidRDefault="003D5C02" w:rsidP="003D5C02">
      <w:pPr>
        <w:pStyle w:val="Pa1"/>
        <w:jc w:val="center"/>
        <w:rPr>
          <w:rFonts w:ascii="Arial" w:hAnsi="Arial" w:cs="Arial"/>
          <w:color w:val="000000"/>
        </w:rPr>
      </w:pPr>
    </w:p>
    <w:p w14:paraId="667D5B2F" w14:textId="77777777" w:rsidR="003D5C02" w:rsidRPr="003D5C02" w:rsidRDefault="003D5C02" w:rsidP="003D5C02">
      <w:pPr>
        <w:pStyle w:val="Pa1"/>
        <w:jc w:val="center"/>
        <w:rPr>
          <w:rFonts w:ascii="Arial" w:hAnsi="Arial" w:cs="Arial"/>
          <w:color w:val="000000"/>
        </w:rPr>
      </w:pPr>
    </w:p>
    <w:p w14:paraId="31979DB4" w14:textId="0167C06A" w:rsidR="003D5C02" w:rsidRPr="003D5C02" w:rsidRDefault="003D5C02" w:rsidP="003D5C02">
      <w:pPr>
        <w:pStyle w:val="Pa1"/>
        <w:jc w:val="center"/>
        <w:rPr>
          <w:rFonts w:ascii="Arial" w:hAnsi="Arial" w:cs="Arial"/>
          <w:color w:val="000000"/>
        </w:rPr>
      </w:pPr>
      <w:r>
        <w:rPr>
          <w:rFonts w:ascii="Arial" w:hAnsi="Arial" w:cs="Arial"/>
          <w:color w:val="000000"/>
        </w:rPr>
        <w:t>First Printing xxx  2018</w:t>
      </w:r>
      <w:r w:rsidRPr="003D5C02">
        <w:rPr>
          <w:rFonts w:ascii="Arial" w:hAnsi="Arial" w:cs="Arial"/>
          <w:color w:val="000000"/>
        </w:rPr>
        <w:t xml:space="preserve"> </w:t>
      </w:r>
    </w:p>
    <w:p w14:paraId="722008F7" w14:textId="77777777" w:rsidR="003D5C02" w:rsidRPr="003D5C02" w:rsidRDefault="003D5C02" w:rsidP="003D5C02">
      <w:pPr>
        <w:pStyle w:val="Pa1"/>
        <w:jc w:val="center"/>
        <w:rPr>
          <w:rFonts w:ascii="Arial" w:hAnsi="Arial" w:cs="Arial"/>
          <w:color w:val="000000"/>
        </w:rPr>
      </w:pPr>
    </w:p>
    <w:p w14:paraId="5204E557" w14:textId="77777777" w:rsidR="003D5C02" w:rsidRPr="003D5C02" w:rsidRDefault="003D5C02" w:rsidP="003D5C02">
      <w:pPr>
        <w:pStyle w:val="Pa1"/>
        <w:jc w:val="center"/>
        <w:rPr>
          <w:rFonts w:ascii="Arial" w:hAnsi="Arial" w:cs="Arial"/>
          <w:color w:val="000000"/>
        </w:rPr>
      </w:pPr>
    </w:p>
    <w:p w14:paraId="20DF0CF4" w14:textId="77777777" w:rsidR="003D5C02" w:rsidRPr="003D5C02" w:rsidRDefault="003D5C02" w:rsidP="003D5C02">
      <w:pPr>
        <w:pStyle w:val="Pa1"/>
        <w:jc w:val="center"/>
        <w:rPr>
          <w:rFonts w:ascii="Arial" w:hAnsi="Arial" w:cs="Arial"/>
          <w:color w:val="000000"/>
        </w:rPr>
      </w:pPr>
    </w:p>
    <w:p w14:paraId="3EA06751" w14:textId="77777777" w:rsidR="003D5C02" w:rsidRPr="003D5C02" w:rsidRDefault="003D5C02" w:rsidP="003D5C02">
      <w:pPr>
        <w:pStyle w:val="Pa1"/>
        <w:jc w:val="center"/>
        <w:rPr>
          <w:rFonts w:ascii="Arial" w:hAnsi="Arial" w:cs="Arial"/>
          <w:color w:val="000000"/>
        </w:rPr>
      </w:pPr>
    </w:p>
    <w:p w14:paraId="2AA85D8D" w14:textId="77777777" w:rsidR="003D5C02" w:rsidRPr="003D5C02" w:rsidRDefault="003D5C02" w:rsidP="003D5C02">
      <w:pPr>
        <w:pStyle w:val="Pa1"/>
        <w:jc w:val="center"/>
        <w:rPr>
          <w:rFonts w:ascii="Arial" w:hAnsi="Arial" w:cs="Arial"/>
          <w:color w:val="000000"/>
        </w:rPr>
      </w:pPr>
    </w:p>
    <w:p w14:paraId="1819BCDF" w14:textId="77777777" w:rsidR="003D5C02" w:rsidRPr="003D5C02" w:rsidRDefault="003D5C02" w:rsidP="003D5C02">
      <w:pPr>
        <w:pStyle w:val="Pa1"/>
        <w:jc w:val="center"/>
        <w:rPr>
          <w:rFonts w:ascii="Arial" w:hAnsi="Arial" w:cs="Arial"/>
          <w:color w:val="000000"/>
        </w:rPr>
      </w:pPr>
    </w:p>
    <w:p w14:paraId="625CE5EB" w14:textId="29DFC338" w:rsidR="003D5C02" w:rsidRPr="003D5C02" w:rsidRDefault="003D5C02" w:rsidP="003D5C02">
      <w:pPr>
        <w:pStyle w:val="Pa1"/>
        <w:jc w:val="center"/>
        <w:rPr>
          <w:rFonts w:ascii="Arial" w:hAnsi="Arial" w:cs="Arial"/>
          <w:color w:val="000000"/>
        </w:rPr>
      </w:pPr>
      <w:r>
        <w:rPr>
          <w:rFonts w:ascii="Arial" w:hAnsi="Arial" w:cs="Arial"/>
          <w:color w:val="000000"/>
        </w:rPr>
        <w:t>Copyright © 2018</w:t>
      </w:r>
    </w:p>
    <w:p w14:paraId="20ED406A" w14:textId="77777777" w:rsidR="003D5C02" w:rsidRPr="003D5C02" w:rsidRDefault="003D5C02" w:rsidP="003D5C02">
      <w:pPr>
        <w:pStyle w:val="Pa1"/>
        <w:jc w:val="center"/>
        <w:rPr>
          <w:rFonts w:ascii="Arial" w:hAnsi="Arial" w:cs="Arial"/>
          <w:color w:val="000000"/>
        </w:rPr>
      </w:pPr>
      <w:r w:rsidRPr="003D5C02">
        <w:rPr>
          <w:rFonts w:ascii="Arial" w:hAnsi="Arial" w:cs="Arial"/>
          <w:color w:val="000000"/>
        </w:rPr>
        <w:t xml:space="preserve">By </w:t>
      </w:r>
    </w:p>
    <w:p w14:paraId="48CCE665" w14:textId="77777777" w:rsidR="003D5C02" w:rsidRDefault="003D5C02" w:rsidP="003D5C02">
      <w:pPr>
        <w:pStyle w:val="Pa1"/>
        <w:jc w:val="center"/>
        <w:rPr>
          <w:rFonts w:ascii="Arial" w:hAnsi="Arial" w:cs="Arial"/>
          <w:color w:val="000000"/>
        </w:rPr>
      </w:pPr>
      <w:r w:rsidRPr="003D5C02">
        <w:rPr>
          <w:rFonts w:ascii="Arial" w:hAnsi="Arial" w:cs="Arial"/>
          <w:color w:val="000000"/>
        </w:rPr>
        <w:t xml:space="preserve">International Code Council, Inc. </w:t>
      </w:r>
    </w:p>
    <w:p w14:paraId="085110FE" w14:textId="77777777" w:rsidR="003D5C02" w:rsidRDefault="003D5C02" w:rsidP="003D5C02">
      <w:pPr>
        <w:pStyle w:val="Default"/>
      </w:pPr>
    </w:p>
    <w:p w14:paraId="290584FD" w14:textId="77777777" w:rsidR="003D5C02" w:rsidRDefault="003D5C02" w:rsidP="003D5C02">
      <w:pPr>
        <w:pStyle w:val="Default"/>
      </w:pPr>
    </w:p>
    <w:p w14:paraId="53CBB7E6" w14:textId="77777777" w:rsidR="003D5C02" w:rsidRPr="003D5C02" w:rsidRDefault="003D5C02" w:rsidP="003D5C02">
      <w:pPr>
        <w:pStyle w:val="Default"/>
      </w:pPr>
    </w:p>
    <w:p w14:paraId="41329791" w14:textId="77777777" w:rsidR="003D5C02" w:rsidRDefault="003D5C02" w:rsidP="003D5C02">
      <w:pPr>
        <w:pStyle w:val="Pa4"/>
        <w:jc w:val="both"/>
        <w:rPr>
          <w:rFonts w:ascii="Arial" w:hAnsi="Arial" w:cs="Arial"/>
          <w:color w:val="000000"/>
        </w:rPr>
      </w:pPr>
    </w:p>
    <w:p w14:paraId="4CED7A4E" w14:textId="77777777" w:rsidR="003D5C02" w:rsidRDefault="003D5C02" w:rsidP="003D5C02">
      <w:pPr>
        <w:pStyle w:val="Pa4"/>
        <w:jc w:val="both"/>
        <w:rPr>
          <w:rFonts w:ascii="Arial" w:hAnsi="Arial" w:cs="Arial"/>
          <w:color w:val="000000"/>
        </w:rPr>
      </w:pPr>
    </w:p>
    <w:p w14:paraId="4D79DA00" w14:textId="36BFAA0B" w:rsidR="003D5C02" w:rsidRDefault="003D5C02" w:rsidP="003D5C02">
      <w:pPr>
        <w:pStyle w:val="Pa4"/>
        <w:jc w:val="both"/>
        <w:rPr>
          <w:rFonts w:ascii="Arial" w:hAnsi="Arial" w:cs="Arial"/>
          <w:color w:val="000000"/>
        </w:rPr>
      </w:pPr>
    </w:p>
    <w:p w14:paraId="71EB2D14" w14:textId="662D443C" w:rsidR="00A54881" w:rsidRDefault="00A54881" w:rsidP="00A54881">
      <w:pPr>
        <w:pStyle w:val="Default"/>
      </w:pPr>
    </w:p>
    <w:p w14:paraId="719FA841" w14:textId="1506CC7D" w:rsidR="00A54881" w:rsidRDefault="00A54881" w:rsidP="00A54881">
      <w:pPr>
        <w:pStyle w:val="Default"/>
      </w:pPr>
    </w:p>
    <w:p w14:paraId="40DF8917" w14:textId="77777777" w:rsidR="00A54881" w:rsidRPr="00A54881" w:rsidRDefault="00A54881" w:rsidP="00A54881">
      <w:pPr>
        <w:pStyle w:val="Default"/>
      </w:pPr>
    </w:p>
    <w:p w14:paraId="4AA8A660" w14:textId="77777777" w:rsidR="003D5C02" w:rsidRDefault="003D5C02" w:rsidP="00F36301">
      <w:pPr>
        <w:pStyle w:val="Pa4"/>
        <w:rPr>
          <w:rFonts w:ascii="Arial" w:hAnsi="Arial" w:cs="Arial"/>
          <w:color w:val="000000"/>
        </w:rPr>
      </w:pPr>
    </w:p>
    <w:p w14:paraId="43039A99" w14:textId="77777777" w:rsidR="003D5C02" w:rsidRDefault="003D5C02" w:rsidP="00F36301">
      <w:pPr>
        <w:pStyle w:val="Pa4"/>
        <w:rPr>
          <w:rFonts w:ascii="Arial" w:hAnsi="Arial" w:cs="Arial"/>
          <w:color w:val="000000"/>
        </w:rPr>
      </w:pPr>
    </w:p>
    <w:p w14:paraId="3E59B38A" w14:textId="322EC682" w:rsidR="00F36301" w:rsidRPr="00F36301" w:rsidRDefault="00F36301" w:rsidP="00F36301">
      <w:pPr>
        <w:spacing w:after="0" w:line="240" w:lineRule="auto"/>
        <w:rPr>
          <w:rFonts w:ascii="Arial" w:hAnsi="Arial" w:cs="Arial"/>
          <w:sz w:val="24"/>
          <w:szCs w:val="24"/>
        </w:rPr>
      </w:pPr>
      <w:r>
        <w:rPr>
          <w:rFonts w:ascii="Arial" w:hAnsi="Arial" w:cs="Arial"/>
          <w:color w:val="000000"/>
          <w:sz w:val="24"/>
          <w:szCs w:val="24"/>
        </w:rPr>
        <w:t xml:space="preserve">ALL RIGHTS RESERVED. This </w:t>
      </w:r>
      <w:r w:rsidRPr="003D5C02">
        <w:rPr>
          <w:rFonts w:ascii="Arial" w:hAnsi="Arial" w:cs="Arial"/>
          <w:sz w:val="24"/>
          <w:szCs w:val="24"/>
        </w:rPr>
        <w:t xml:space="preserve">ICC G5 </w:t>
      </w:r>
      <w:r>
        <w:rPr>
          <w:rFonts w:ascii="Arial" w:hAnsi="Arial" w:cs="Arial"/>
          <w:sz w:val="24"/>
          <w:szCs w:val="24"/>
        </w:rPr>
        <w:t>–</w:t>
      </w:r>
      <w:r w:rsidR="00DC5289">
        <w:rPr>
          <w:rFonts w:ascii="Arial" w:hAnsi="Arial" w:cs="Arial"/>
          <w:sz w:val="24"/>
          <w:szCs w:val="24"/>
        </w:rPr>
        <w:t xml:space="preserve"> 2018</w:t>
      </w:r>
      <w:r>
        <w:rPr>
          <w:rFonts w:ascii="Arial" w:hAnsi="Arial" w:cs="Arial"/>
          <w:sz w:val="24"/>
          <w:szCs w:val="24"/>
        </w:rPr>
        <w:t xml:space="preserve"> </w:t>
      </w:r>
      <w:r w:rsidRPr="00F36301">
        <w:rPr>
          <w:rFonts w:ascii="Arial" w:hAnsi="Arial" w:cs="Arial"/>
          <w:i/>
          <w:sz w:val="24"/>
          <w:szCs w:val="24"/>
        </w:rPr>
        <w:t>Guideline for the Safe Use of ISO Intermodal Shipping Containers Repurposed as Buildings and Building Components</w:t>
      </w:r>
      <w:r w:rsidRPr="003D5C02">
        <w:rPr>
          <w:rFonts w:ascii="Arial" w:hAnsi="Arial" w:cs="Arial"/>
          <w:color w:val="000000"/>
          <w:sz w:val="24"/>
          <w:szCs w:val="24"/>
        </w:rPr>
        <w:t xml:space="preserve"> </w:t>
      </w:r>
    </w:p>
    <w:p w14:paraId="77AF79E5" w14:textId="0133CF08" w:rsidR="003D5C02" w:rsidRPr="003D5C02" w:rsidRDefault="003D5C02" w:rsidP="00F36301">
      <w:pPr>
        <w:pStyle w:val="Pa4"/>
        <w:rPr>
          <w:rFonts w:ascii="Arial" w:hAnsi="Arial" w:cs="Arial"/>
          <w:color w:val="000000"/>
        </w:rPr>
      </w:pPr>
      <w:r w:rsidRPr="003D5C02">
        <w:rPr>
          <w:rFonts w:ascii="Arial" w:hAnsi="Arial" w:cs="Arial"/>
          <w:color w:val="000000"/>
        </w:rPr>
        <w:t>is a copyrighted work owned by the International Code Council, Inc. Without advance writ</w:t>
      </w:r>
      <w:r w:rsidRPr="003D5C02">
        <w:rPr>
          <w:rFonts w:ascii="Arial" w:hAnsi="Arial" w:cs="Arial"/>
          <w:color w:val="000000"/>
        </w:rPr>
        <w:softHyphen/>
        <w:t>ten permission from the copyright owner, no part of this Guideline may be reproduced, distributed, or transmitted in any form or by any means, including, without limitation, electronic, optical or mechanical means (by way of example and not limitation, photo</w:t>
      </w:r>
      <w:r w:rsidRPr="003D5C02">
        <w:rPr>
          <w:rFonts w:ascii="Arial" w:hAnsi="Arial" w:cs="Arial"/>
          <w:color w:val="000000"/>
        </w:rPr>
        <w:softHyphen/>
        <w:t xml:space="preserve">copying, or recording by or an information storage retrieval system). For information on permission to copy material exceeding fair use, please contact: Publications, 4051 West Flossmoor Road, Country Club Hills, IL 60478. Phone 1-888-ICC-SAFE (422-7233). </w:t>
      </w:r>
    </w:p>
    <w:p w14:paraId="495AD22A" w14:textId="77777777" w:rsidR="003D5C02" w:rsidRDefault="003D5C02" w:rsidP="003D5C02">
      <w:pPr>
        <w:pStyle w:val="Pa4"/>
        <w:jc w:val="both"/>
        <w:rPr>
          <w:rFonts w:ascii="Arial" w:hAnsi="Arial" w:cs="Arial"/>
          <w:color w:val="000000"/>
        </w:rPr>
      </w:pPr>
    </w:p>
    <w:p w14:paraId="21E431CA" w14:textId="77777777" w:rsidR="003D5C02" w:rsidRPr="003D5C02" w:rsidRDefault="003D5C02" w:rsidP="003D5C02">
      <w:pPr>
        <w:pStyle w:val="Pa4"/>
        <w:jc w:val="both"/>
        <w:rPr>
          <w:rFonts w:ascii="Arial" w:hAnsi="Arial" w:cs="Arial"/>
          <w:color w:val="000000"/>
        </w:rPr>
      </w:pPr>
      <w:r w:rsidRPr="003D5C02">
        <w:rPr>
          <w:rFonts w:ascii="Arial" w:hAnsi="Arial" w:cs="Arial"/>
          <w:color w:val="000000"/>
        </w:rPr>
        <w:t xml:space="preserve">Trademarks: “International Code Council” and the “International Code Council” logo are trademarks of the International Code Council, Inc. </w:t>
      </w:r>
    </w:p>
    <w:p w14:paraId="58FA7CA0" w14:textId="4A56E5ED" w:rsidR="00D03A78" w:rsidRPr="003D5C02" w:rsidRDefault="003D5C02" w:rsidP="003D5C02">
      <w:pPr>
        <w:rPr>
          <w:rFonts w:ascii="Arial" w:hAnsi="Arial" w:cs="Arial"/>
          <w:b/>
          <w:sz w:val="24"/>
          <w:szCs w:val="24"/>
        </w:rPr>
      </w:pPr>
      <w:r w:rsidRPr="003D5C02">
        <w:rPr>
          <w:rFonts w:ascii="Arial" w:hAnsi="Arial" w:cs="Arial"/>
          <w:color w:val="000000"/>
          <w:sz w:val="24"/>
          <w:szCs w:val="24"/>
        </w:rPr>
        <w:t>PRINTED IN THE U.S.A.</w:t>
      </w:r>
    </w:p>
    <w:p w14:paraId="2C602D9E" w14:textId="5F621A81" w:rsidR="00310695" w:rsidRDefault="00310695">
      <w:pPr>
        <w:rPr>
          <w:rFonts w:ascii="Arial" w:hAnsi="Arial" w:cs="Arial"/>
          <w:sz w:val="24"/>
          <w:szCs w:val="24"/>
        </w:rPr>
      </w:pPr>
      <w:r w:rsidRPr="00310695">
        <w:rPr>
          <w:rFonts w:ascii="Arial" w:hAnsi="Arial" w:cs="Arial"/>
          <w:sz w:val="24"/>
          <w:szCs w:val="24"/>
        </w:rPr>
        <w:t xml:space="preserve">Image on cover: </w:t>
      </w:r>
      <w:r>
        <w:rPr>
          <w:rFonts w:ascii="Arial" w:hAnsi="Arial" w:cs="Arial"/>
          <w:sz w:val="24"/>
          <w:szCs w:val="24"/>
        </w:rPr>
        <w:t>R</w:t>
      </w:r>
      <w:r w:rsidRPr="00310695">
        <w:rPr>
          <w:rFonts w:ascii="Arial" w:hAnsi="Arial" w:cs="Arial"/>
          <w:sz w:val="24"/>
          <w:szCs w:val="24"/>
        </w:rPr>
        <w:t xml:space="preserve">endering of container-based structure, </w:t>
      </w:r>
      <w:r>
        <w:rPr>
          <w:rFonts w:ascii="Arial" w:hAnsi="Arial" w:cs="Arial"/>
          <w:sz w:val="24"/>
          <w:szCs w:val="24"/>
        </w:rPr>
        <w:t>c</w:t>
      </w:r>
      <w:r w:rsidRPr="00310695">
        <w:rPr>
          <w:rFonts w:ascii="Arial" w:hAnsi="Arial" w:cs="Arial"/>
          <w:sz w:val="24"/>
          <w:szCs w:val="24"/>
        </w:rPr>
        <w:t>ourtesy of Radco, Inc, a Twining Company.</w:t>
      </w:r>
    </w:p>
    <w:p w14:paraId="519FB036" w14:textId="7637F04A" w:rsidR="00A54881" w:rsidRDefault="00A54881">
      <w:pPr>
        <w:rPr>
          <w:rFonts w:ascii="Arial" w:hAnsi="Arial" w:cs="Arial"/>
          <w:sz w:val="24"/>
          <w:szCs w:val="24"/>
        </w:rPr>
      </w:pPr>
    </w:p>
    <w:p w14:paraId="5B0A3D91" w14:textId="32E8D917" w:rsidR="00A54881" w:rsidRDefault="00A54881">
      <w:pPr>
        <w:rPr>
          <w:rFonts w:ascii="Arial" w:hAnsi="Arial" w:cs="Arial"/>
          <w:sz w:val="24"/>
          <w:szCs w:val="24"/>
        </w:rPr>
      </w:pPr>
    </w:p>
    <w:p w14:paraId="29DD1309" w14:textId="21300548" w:rsidR="00A54881" w:rsidRDefault="00A54881">
      <w:pPr>
        <w:rPr>
          <w:rFonts w:ascii="Arial" w:hAnsi="Arial" w:cs="Arial"/>
          <w:sz w:val="24"/>
          <w:szCs w:val="24"/>
        </w:rPr>
      </w:pPr>
    </w:p>
    <w:p w14:paraId="4A4759CC" w14:textId="2E4CBB41" w:rsidR="00A54881" w:rsidRDefault="00A54881">
      <w:pPr>
        <w:rPr>
          <w:rFonts w:ascii="Arial" w:hAnsi="Arial" w:cs="Arial"/>
          <w:sz w:val="24"/>
          <w:szCs w:val="24"/>
        </w:rPr>
      </w:pPr>
    </w:p>
    <w:p w14:paraId="6100AC9C" w14:textId="7F66F8B5" w:rsidR="00D03A78" w:rsidRPr="00E1513D" w:rsidRDefault="00D03A78">
      <w:pPr>
        <w:rPr>
          <w:rFonts w:ascii="Arial" w:hAnsi="Arial" w:cs="Arial"/>
          <w:b/>
          <w:sz w:val="32"/>
          <w:szCs w:val="32"/>
        </w:rPr>
      </w:pPr>
      <w:r w:rsidRPr="00E1513D">
        <w:rPr>
          <w:rFonts w:ascii="Arial" w:hAnsi="Arial" w:cs="Arial"/>
          <w:b/>
          <w:sz w:val="32"/>
          <w:szCs w:val="32"/>
        </w:rPr>
        <w:lastRenderedPageBreak/>
        <w:t>Preface</w:t>
      </w:r>
    </w:p>
    <w:p w14:paraId="6DEF230C" w14:textId="77777777" w:rsidR="00F50EAD" w:rsidRPr="00F50EAD" w:rsidRDefault="00F50EAD" w:rsidP="00F50EAD">
      <w:pPr>
        <w:pStyle w:val="Pa5"/>
        <w:spacing w:before="100" w:after="60"/>
        <w:rPr>
          <w:rFonts w:ascii="Arial" w:hAnsi="Arial" w:cs="Arial"/>
          <w:color w:val="000000"/>
        </w:rPr>
      </w:pPr>
      <w:r w:rsidRPr="00F50EAD">
        <w:rPr>
          <w:rFonts w:ascii="Arial" w:hAnsi="Arial" w:cs="Arial"/>
          <w:b/>
          <w:bCs/>
          <w:color w:val="000000"/>
        </w:rPr>
        <w:t xml:space="preserve">Introduction </w:t>
      </w:r>
    </w:p>
    <w:p w14:paraId="2D1D8189" w14:textId="62E7D8E9" w:rsidR="00C46607" w:rsidRPr="00E1513D" w:rsidRDefault="00F50EAD" w:rsidP="00E1513D">
      <w:pPr>
        <w:pStyle w:val="Pa6"/>
        <w:spacing w:before="80" w:after="80"/>
        <w:jc w:val="both"/>
        <w:rPr>
          <w:rFonts w:ascii="Arial" w:hAnsi="Arial" w:cs="Arial"/>
          <w:color w:val="000000"/>
        </w:rPr>
      </w:pPr>
      <w:r w:rsidRPr="00F50EAD">
        <w:rPr>
          <w:rFonts w:ascii="Arial" w:hAnsi="Arial" w:cs="Arial"/>
          <w:color w:val="000000"/>
        </w:rPr>
        <w:t>The principal purpose of the ICC Guide</w:t>
      </w:r>
      <w:r w:rsidRPr="00F50EAD">
        <w:rPr>
          <w:rFonts w:ascii="Arial" w:hAnsi="Arial" w:cs="Arial"/>
          <w:color w:val="000000"/>
        </w:rPr>
        <w:softHyphen/>
        <w:t>line series is to provide a state-of-the-art volume of knowledge that will contribute to public health, safety and general welfare in the built environment. Guideline projects are established based on market relevancy, demand, and the realization that existing technical information, regulations or stan</w:t>
      </w:r>
      <w:r w:rsidRPr="00F50EAD">
        <w:rPr>
          <w:rFonts w:ascii="Arial" w:hAnsi="Arial" w:cs="Arial"/>
          <w:color w:val="000000"/>
        </w:rPr>
        <w:softHyphen/>
        <w:t>dards, if any, do not adequately address the subject or that such existing technical information needs to be enhanced, clarified and made more user friendly. ICC Guide</w:t>
      </w:r>
      <w:r w:rsidRPr="00F50EAD">
        <w:rPr>
          <w:rFonts w:ascii="Arial" w:hAnsi="Arial" w:cs="Arial"/>
          <w:color w:val="000000"/>
        </w:rPr>
        <w:softHyphen/>
        <w:t>lines are in-depth topic-specific technical publications that have global relevancy and may be used internationally. They are differ</w:t>
      </w:r>
      <w:r w:rsidRPr="00F50EAD">
        <w:rPr>
          <w:rFonts w:ascii="Arial" w:hAnsi="Arial" w:cs="Arial"/>
          <w:color w:val="000000"/>
        </w:rPr>
        <w:softHyphen/>
        <w:t>ent from codes or standards in that they will genera</w:t>
      </w:r>
      <w:r w:rsidR="00E1513D">
        <w:rPr>
          <w:rFonts w:ascii="Arial" w:hAnsi="Arial" w:cs="Arial"/>
          <w:color w:val="000000"/>
        </w:rPr>
        <w:t xml:space="preserve">lly use nonmandatory language. </w:t>
      </w:r>
    </w:p>
    <w:p w14:paraId="19A3BCD2" w14:textId="77777777" w:rsidR="00F50EAD" w:rsidRPr="00F50EAD" w:rsidRDefault="00F50EAD" w:rsidP="00F50EAD">
      <w:pPr>
        <w:pStyle w:val="Pa5"/>
        <w:spacing w:before="100" w:after="60"/>
        <w:rPr>
          <w:rFonts w:ascii="Arial" w:hAnsi="Arial" w:cs="Arial"/>
          <w:color w:val="000000"/>
        </w:rPr>
      </w:pPr>
      <w:r w:rsidRPr="00F50EAD">
        <w:rPr>
          <w:rFonts w:ascii="Arial" w:hAnsi="Arial" w:cs="Arial"/>
          <w:b/>
          <w:bCs/>
          <w:color w:val="000000"/>
        </w:rPr>
        <w:t xml:space="preserve">Development </w:t>
      </w:r>
    </w:p>
    <w:p w14:paraId="30AE0CFB" w14:textId="7379538F" w:rsidR="00F50EAD" w:rsidRPr="00E1513D" w:rsidRDefault="00F50EAD" w:rsidP="00E1513D">
      <w:pPr>
        <w:pStyle w:val="Pa6"/>
        <w:spacing w:before="80" w:after="80"/>
        <w:jc w:val="both"/>
        <w:rPr>
          <w:rFonts w:ascii="Arial" w:hAnsi="Arial" w:cs="Arial"/>
          <w:color w:val="000000"/>
        </w:rPr>
      </w:pPr>
      <w:r w:rsidRPr="00F50EAD">
        <w:rPr>
          <w:rFonts w:ascii="Arial" w:hAnsi="Arial" w:cs="Arial"/>
          <w:color w:val="000000"/>
        </w:rPr>
        <w:t>Development of the ICC Guideline series was approved by the ICC Board of Directors in September 2008. ICC Policy GP 33-08 governs the development of ICC Guidelines and can be viewed on the ICC website at www.iccsafe.org. ICC Guidelines are devel</w:t>
      </w:r>
      <w:r w:rsidRPr="00F50EAD">
        <w:rPr>
          <w:rFonts w:ascii="Arial" w:hAnsi="Arial" w:cs="Arial"/>
          <w:color w:val="000000"/>
        </w:rPr>
        <w:softHyphen/>
        <w:t>oped with the establishment of a Guideline Development Committee (GDC). The GDC is made up of a diverse stakeholder popu</w:t>
      </w:r>
      <w:r w:rsidRPr="00F50EAD">
        <w:rPr>
          <w:rFonts w:ascii="Arial" w:hAnsi="Arial" w:cs="Arial"/>
          <w:color w:val="000000"/>
        </w:rPr>
        <w:softHyphen/>
        <w:t>lation and the participants are focused on ensuring high-quality and timely technical information for the built environment’s us</w:t>
      </w:r>
      <w:r w:rsidRPr="00F50EAD">
        <w:rPr>
          <w:rFonts w:ascii="Arial" w:hAnsi="Arial" w:cs="Arial"/>
          <w:color w:val="000000"/>
        </w:rPr>
        <w:softHyphen/>
        <w:t>age. Upon the GDC reaching consensus, the final draft is posted for a “Public Com</w:t>
      </w:r>
      <w:r w:rsidRPr="00F50EAD">
        <w:rPr>
          <w:rFonts w:ascii="Arial" w:hAnsi="Arial" w:cs="Arial"/>
          <w:color w:val="000000"/>
        </w:rPr>
        <w:softHyphen/>
        <w:t>ment” period for 30 days. The GDC consid</w:t>
      </w:r>
      <w:r w:rsidRPr="00F50EAD">
        <w:rPr>
          <w:rFonts w:ascii="Arial" w:hAnsi="Arial" w:cs="Arial"/>
          <w:color w:val="000000"/>
        </w:rPr>
        <w:softHyphen/>
        <w:t xml:space="preserve">ers all public comments, revises the public comment draft as appropriate and sends its recommendations to ICC for publication. </w:t>
      </w:r>
    </w:p>
    <w:p w14:paraId="2F5D6A5E" w14:textId="77777777" w:rsidR="00F50EAD" w:rsidRPr="00F50EAD" w:rsidRDefault="00F50EAD" w:rsidP="00F50EAD">
      <w:pPr>
        <w:autoSpaceDE w:val="0"/>
        <w:autoSpaceDN w:val="0"/>
        <w:adjustRightInd w:val="0"/>
        <w:spacing w:before="100" w:after="60" w:line="321" w:lineRule="atLeast"/>
        <w:rPr>
          <w:rFonts w:ascii="Arial" w:hAnsi="Arial" w:cs="Arial"/>
          <w:color w:val="000000"/>
          <w:sz w:val="24"/>
          <w:szCs w:val="24"/>
        </w:rPr>
      </w:pPr>
      <w:r w:rsidRPr="00F50EAD">
        <w:rPr>
          <w:rFonts w:ascii="Arial" w:hAnsi="Arial" w:cs="Arial"/>
          <w:b/>
          <w:bCs/>
          <w:color w:val="000000"/>
          <w:sz w:val="24"/>
          <w:szCs w:val="24"/>
        </w:rPr>
        <w:t xml:space="preserve">Maintenance </w:t>
      </w:r>
    </w:p>
    <w:p w14:paraId="6AB6A145" w14:textId="2DC66F71" w:rsidR="00D03A78" w:rsidRDefault="00F50EAD" w:rsidP="00F50EAD">
      <w:pPr>
        <w:rPr>
          <w:rFonts w:ascii="Arial" w:hAnsi="Arial" w:cs="Arial"/>
          <w:b/>
          <w:sz w:val="32"/>
          <w:szCs w:val="32"/>
        </w:rPr>
      </w:pPr>
      <w:r w:rsidRPr="00F50EAD">
        <w:rPr>
          <w:rFonts w:ascii="Arial" w:hAnsi="Arial" w:cs="Arial"/>
          <w:color w:val="000000"/>
          <w:sz w:val="24"/>
          <w:szCs w:val="24"/>
        </w:rPr>
        <w:t>ICC Guidelines are not required to be up</w:t>
      </w:r>
      <w:r w:rsidRPr="00F50EAD">
        <w:rPr>
          <w:rFonts w:ascii="Arial" w:hAnsi="Arial" w:cs="Arial"/>
          <w:color w:val="000000"/>
          <w:sz w:val="24"/>
          <w:szCs w:val="24"/>
        </w:rPr>
        <w:softHyphen/>
        <w:t>dated on a specific cycle; however, they will be reviewed periodically and may be updat</w:t>
      </w:r>
      <w:r w:rsidRPr="00F50EAD">
        <w:rPr>
          <w:rFonts w:ascii="Arial" w:hAnsi="Arial" w:cs="Arial"/>
          <w:color w:val="000000"/>
          <w:sz w:val="24"/>
          <w:szCs w:val="24"/>
        </w:rPr>
        <w:softHyphen/>
        <w:t>ed through a GDC-established process as needed based on changing trends, technol</w:t>
      </w:r>
      <w:r w:rsidRPr="00F50EAD">
        <w:rPr>
          <w:rFonts w:ascii="Arial" w:hAnsi="Arial" w:cs="Arial"/>
          <w:color w:val="000000"/>
          <w:sz w:val="24"/>
          <w:szCs w:val="24"/>
        </w:rPr>
        <w:softHyphen/>
        <w:t>ogy or relevant technical information.</w:t>
      </w:r>
      <w:r w:rsidRPr="00F50EAD">
        <w:rPr>
          <w:rFonts w:ascii="Helvetica" w:hAnsi="Helvetica" w:cs="Helvetica"/>
          <w:color w:val="000000"/>
        </w:rPr>
        <w:t xml:space="preserve"> </w:t>
      </w:r>
      <w:r w:rsidR="00D03A78">
        <w:rPr>
          <w:rFonts w:ascii="Arial" w:hAnsi="Arial" w:cs="Arial"/>
          <w:b/>
          <w:sz w:val="32"/>
          <w:szCs w:val="32"/>
        </w:rPr>
        <w:br w:type="page"/>
      </w:r>
    </w:p>
    <w:p w14:paraId="400C76F7" w14:textId="39F523BB" w:rsidR="00E1513D" w:rsidRPr="00E1513D" w:rsidRDefault="00E1513D" w:rsidP="00E1513D">
      <w:pPr>
        <w:rPr>
          <w:rFonts w:ascii="Arial" w:hAnsi="Arial" w:cs="Arial"/>
          <w:b/>
          <w:sz w:val="32"/>
          <w:szCs w:val="32"/>
        </w:rPr>
      </w:pPr>
      <w:r>
        <w:rPr>
          <w:rFonts w:ascii="Arial" w:hAnsi="Arial" w:cs="Arial"/>
          <w:b/>
          <w:sz w:val="32"/>
          <w:szCs w:val="32"/>
        </w:rPr>
        <w:t>About this Guideline</w:t>
      </w:r>
    </w:p>
    <w:p w14:paraId="174270F6" w14:textId="388DA2F3" w:rsidR="00DC5289" w:rsidRDefault="00DC5289" w:rsidP="00F36301">
      <w:pPr>
        <w:rPr>
          <w:rFonts w:ascii="Arial" w:hAnsi="Arial" w:cs="Arial"/>
          <w:sz w:val="24"/>
          <w:szCs w:val="24"/>
        </w:rPr>
      </w:pPr>
      <w:r w:rsidRPr="003D5C02">
        <w:rPr>
          <w:rFonts w:ascii="Arial" w:hAnsi="Arial" w:cs="Arial"/>
          <w:sz w:val="24"/>
          <w:szCs w:val="24"/>
        </w:rPr>
        <w:t xml:space="preserve">ICC G5 </w:t>
      </w:r>
      <w:r>
        <w:rPr>
          <w:rFonts w:ascii="Arial" w:hAnsi="Arial" w:cs="Arial"/>
          <w:sz w:val="24"/>
          <w:szCs w:val="24"/>
        </w:rPr>
        <w:t xml:space="preserve">– 2018 </w:t>
      </w:r>
      <w:r w:rsidRPr="00F36301">
        <w:rPr>
          <w:rFonts w:ascii="Arial" w:hAnsi="Arial" w:cs="Arial"/>
          <w:i/>
          <w:sz w:val="24"/>
          <w:szCs w:val="24"/>
        </w:rPr>
        <w:t>Guideline for the Safe Use of ISO Intermodal Shipping Containers Repurposed as Buildings and Building Components</w:t>
      </w:r>
    </w:p>
    <w:p w14:paraId="54BD0D30" w14:textId="7F6190CF" w:rsidR="00E1513D" w:rsidRPr="00E1513D" w:rsidRDefault="00E1513D" w:rsidP="00F36301">
      <w:pPr>
        <w:rPr>
          <w:rFonts w:ascii="Arial" w:hAnsi="Arial" w:cs="Arial"/>
          <w:sz w:val="24"/>
          <w:szCs w:val="24"/>
        </w:rPr>
      </w:pPr>
      <w:r w:rsidRPr="00E1513D">
        <w:rPr>
          <w:rFonts w:ascii="Arial" w:hAnsi="Arial" w:cs="Arial"/>
          <w:sz w:val="24"/>
          <w:szCs w:val="24"/>
        </w:rPr>
        <w:t xml:space="preserve">The repurposed </w:t>
      </w:r>
      <w:r w:rsidR="00F36301">
        <w:rPr>
          <w:rFonts w:ascii="Arial" w:hAnsi="Arial" w:cs="Arial"/>
          <w:sz w:val="24"/>
          <w:szCs w:val="24"/>
        </w:rPr>
        <w:t xml:space="preserve">intermodal </w:t>
      </w:r>
      <w:r w:rsidRPr="00E1513D">
        <w:rPr>
          <w:rFonts w:ascii="Arial" w:hAnsi="Arial" w:cs="Arial"/>
          <w:sz w:val="24"/>
          <w:szCs w:val="24"/>
        </w:rPr>
        <w:t xml:space="preserve">shipping container industry is a multi-billion-dollar market. There are currently over </w:t>
      </w:r>
      <w:r w:rsidR="00F36301">
        <w:rPr>
          <w:rFonts w:ascii="Arial" w:hAnsi="Arial" w:cs="Arial"/>
          <w:sz w:val="24"/>
          <w:szCs w:val="24"/>
        </w:rPr>
        <w:t xml:space="preserve">thirty million </w:t>
      </w:r>
      <w:r w:rsidRPr="00E1513D">
        <w:rPr>
          <w:rFonts w:ascii="Arial" w:hAnsi="Arial" w:cs="Arial"/>
          <w:sz w:val="24"/>
          <w:szCs w:val="24"/>
        </w:rPr>
        <w:t xml:space="preserve">shipping containers in use around the world today. </w:t>
      </w:r>
    </w:p>
    <w:p w14:paraId="68F4CD38" w14:textId="5CFD5134" w:rsidR="00E1513D" w:rsidRDefault="00E1513D" w:rsidP="00E1513D">
      <w:pPr>
        <w:pStyle w:val="PlainText"/>
        <w:rPr>
          <w:rFonts w:ascii="Arial" w:hAnsi="Arial" w:cs="Arial"/>
          <w:sz w:val="24"/>
          <w:szCs w:val="24"/>
        </w:rPr>
      </w:pPr>
      <w:r w:rsidRPr="00E1513D">
        <w:rPr>
          <w:rFonts w:ascii="Arial" w:hAnsi="Arial" w:cs="Arial"/>
          <w:sz w:val="24"/>
          <w:szCs w:val="24"/>
        </w:rPr>
        <w:t>These containers are now regularly being repurposed a</w:t>
      </w:r>
      <w:r w:rsidR="00F36301">
        <w:rPr>
          <w:rFonts w:ascii="Arial" w:hAnsi="Arial" w:cs="Arial"/>
          <w:sz w:val="24"/>
          <w:szCs w:val="24"/>
        </w:rPr>
        <w:t xml:space="preserve">nd converted into International </w:t>
      </w:r>
      <w:r w:rsidRPr="00E1513D">
        <w:rPr>
          <w:rFonts w:ascii="Arial" w:hAnsi="Arial" w:cs="Arial"/>
          <w:sz w:val="24"/>
          <w:szCs w:val="24"/>
        </w:rPr>
        <w:t>Residential Code (IRC) and International Building Code (IBC) occupancy uses. As a “building material”, the applications are widely diverse as is the extent to which the container is used as a structural building element.</w:t>
      </w:r>
    </w:p>
    <w:p w14:paraId="7D212967" w14:textId="77777777" w:rsidR="00F36301" w:rsidRDefault="00F36301" w:rsidP="00E1513D">
      <w:pPr>
        <w:pStyle w:val="PlainText"/>
        <w:rPr>
          <w:rFonts w:ascii="Arial" w:hAnsi="Arial" w:cs="Arial"/>
          <w:sz w:val="24"/>
          <w:szCs w:val="24"/>
        </w:rPr>
      </w:pPr>
    </w:p>
    <w:p w14:paraId="1271CC3E" w14:textId="49A654E7" w:rsidR="00E1513D" w:rsidRDefault="00E1513D" w:rsidP="00F36301">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This Guideline is intended to help state and local jurisdictions—as well as own</w:t>
      </w:r>
      <w:r w:rsidRPr="00F50EAD">
        <w:rPr>
          <w:rFonts w:ascii="Arial" w:hAnsi="Arial" w:cs="Arial"/>
          <w:color w:val="000000"/>
          <w:sz w:val="24"/>
          <w:szCs w:val="24"/>
        </w:rPr>
        <w:softHyphen/>
        <w:t>ers, architects, builders and engineers—</w:t>
      </w:r>
      <w:r>
        <w:rPr>
          <w:rFonts w:ascii="Arial" w:hAnsi="Arial" w:cs="Arial"/>
          <w:color w:val="000000"/>
          <w:sz w:val="24"/>
          <w:szCs w:val="24"/>
        </w:rPr>
        <w:t xml:space="preserve"> in their assessment as to how to design, review and approve such shipping containers as a building element.</w:t>
      </w:r>
    </w:p>
    <w:p w14:paraId="0D13F7CA" w14:textId="77777777" w:rsidR="00F36301" w:rsidRPr="00F36301" w:rsidRDefault="00F36301" w:rsidP="00F36301">
      <w:pPr>
        <w:autoSpaceDE w:val="0"/>
        <w:autoSpaceDN w:val="0"/>
        <w:adjustRightInd w:val="0"/>
        <w:spacing w:before="80" w:after="80" w:line="221" w:lineRule="atLeast"/>
        <w:jc w:val="both"/>
        <w:rPr>
          <w:rFonts w:ascii="Arial" w:hAnsi="Arial" w:cs="Arial"/>
          <w:color w:val="000000"/>
          <w:sz w:val="24"/>
          <w:szCs w:val="24"/>
        </w:rPr>
      </w:pPr>
    </w:p>
    <w:p w14:paraId="34B81A52" w14:textId="77777777" w:rsidR="00E1513D" w:rsidRPr="00E1513D" w:rsidRDefault="00E1513D" w:rsidP="00E1513D">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 xml:space="preserve">Benefits of this Guideline: </w:t>
      </w:r>
    </w:p>
    <w:p w14:paraId="39EA4E47" w14:textId="67A49E5E" w:rsidR="00E1513D" w:rsidRPr="00E1513D" w:rsidRDefault="00E1513D" w:rsidP="00E1513D">
      <w:pPr>
        <w:pStyle w:val="ListParagraph"/>
        <w:numPr>
          <w:ilvl w:val="0"/>
          <w:numId w:val="11"/>
        </w:numPr>
        <w:autoSpaceDE w:val="0"/>
        <w:autoSpaceDN w:val="0"/>
        <w:adjustRightInd w:val="0"/>
        <w:spacing w:before="80" w:after="0" w:line="221" w:lineRule="atLeast"/>
        <w:jc w:val="both"/>
        <w:rPr>
          <w:rFonts w:ascii="Arial" w:hAnsi="Arial" w:cs="Arial"/>
          <w:color w:val="000000"/>
          <w:sz w:val="24"/>
          <w:szCs w:val="24"/>
        </w:rPr>
      </w:pPr>
      <w:r w:rsidRPr="00E1513D">
        <w:rPr>
          <w:rFonts w:ascii="Arial" w:hAnsi="Arial" w:cs="Arial"/>
          <w:sz w:val="24"/>
          <w:szCs w:val="24"/>
        </w:rPr>
        <w:t>Local jurisdictions and state administrative programs are now reacting to the growing trend and are well behind in terms of regulations and compliance.  A patchwork of regulations has emerged, creating potentially conflicting and duplicative requirements.</w:t>
      </w:r>
      <w:r>
        <w:rPr>
          <w:rFonts w:ascii="Arial" w:hAnsi="Arial" w:cs="Arial"/>
          <w:sz w:val="24"/>
          <w:szCs w:val="24"/>
        </w:rPr>
        <w:t xml:space="preserve"> This guideline is intended to provide guidance in this process.</w:t>
      </w:r>
    </w:p>
    <w:p w14:paraId="17C9B81E" w14:textId="61D1E2BC" w:rsidR="00E1513D" w:rsidRPr="00E1513D" w:rsidRDefault="00E1513D" w:rsidP="00E1513D">
      <w:pPr>
        <w:pStyle w:val="ListParagraph"/>
        <w:numPr>
          <w:ilvl w:val="0"/>
          <w:numId w:val="11"/>
        </w:numPr>
        <w:autoSpaceDE w:val="0"/>
        <w:autoSpaceDN w:val="0"/>
        <w:adjustRightInd w:val="0"/>
        <w:spacing w:before="80" w:after="0" w:line="221" w:lineRule="atLeast"/>
        <w:jc w:val="both"/>
        <w:rPr>
          <w:rFonts w:ascii="Arial" w:hAnsi="Arial" w:cs="Arial"/>
          <w:color w:val="000000"/>
          <w:sz w:val="24"/>
          <w:szCs w:val="24"/>
        </w:rPr>
      </w:pPr>
      <w:r w:rsidRPr="00E1513D">
        <w:rPr>
          <w:rFonts w:ascii="Arial" w:hAnsi="Arial" w:cs="Arial"/>
          <w:sz w:val="24"/>
          <w:szCs w:val="24"/>
        </w:rPr>
        <w:t>The</w:t>
      </w:r>
      <w:r>
        <w:rPr>
          <w:rFonts w:ascii="Arial" w:hAnsi="Arial" w:cs="Arial"/>
          <w:sz w:val="24"/>
          <w:szCs w:val="24"/>
        </w:rPr>
        <w:t xml:space="preserve"> development of this G</w:t>
      </w:r>
      <w:r w:rsidR="00DC5289">
        <w:rPr>
          <w:rFonts w:ascii="Arial" w:hAnsi="Arial" w:cs="Arial"/>
          <w:sz w:val="24"/>
          <w:szCs w:val="24"/>
        </w:rPr>
        <w:t xml:space="preserve">uideline </w:t>
      </w:r>
      <w:r>
        <w:rPr>
          <w:rFonts w:ascii="Arial" w:hAnsi="Arial" w:cs="Arial"/>
          <w:sz w:val="24"/>
          <w:szCs w:val="24"/>
        </w:rPr>
        <w:t>will</w:t>
      </w:r>
      <w:r w:rsidRPr="00E1513D">
        <w:rPr>
          <w:rFonts w:ascii="Arial" w:hAnsi="Arial" w:cs="Arial"/>
          <w:sz w:val="24"/>
          <w:szCs w:val="24"/>
        </w:rPr>
        <w:t xml:space="preserve"> greatly contribute to the health, safety, and welfare of the built environment.  Aside from the ICC-ES AC 462 criteria</w:t>
      </w:r>
      <w:r w:rsidR="00F36301">
        <w:rPr>
          <w:rFonts w:ascii="Arial" w:hAnsi="Arial" w:cs="Arial"/>
          <w:sz w:val="24"/>
          <w:szCs w:val="24"/>
        </w:rPr>
        <w:t>,</w:t>
      </w:r>
      <w:r w:rsidRPr="00E1513D">
        <w:rPr>
          <w:rFonts w:ascii="Arial" w:hAnsi="Arial" w:cs="Arial"/>
          <w:sz w:val="24"/>
          <w:szCs w:val="24"/>
        </w:rPr>
        <w:t xml:space="preserve"> there are no codes, guidance, or references which exist to help code officials and the business industry navigate this process in a predictable and safe manner.</w:t>
      </w:r>
    </w:p>
    <w:p w14:paraId="0C688A30" w14:textId="225C4A97" w:rsidR="00E1513D" w:rsidRPr="00F36301" w:rsidRDefault="00E1513D" w:rsidP="00F36301">
      <w:pPr>
        <w:pStyle w:val="ListParagraph"/>
        <w:numPr>
          <w:ilvl w:val="0"/>
          <w:numId w:val="11"/>
        </w:numPr>
        <w:autoSpaceDE w:val="0"/>
        <w:autoSpaceDN w:val="0"/>
        <w:adjustRightInd w:val="0"/>
        <w:spacing w:before="80" w:after="0" w:line="221" w:lineRule="atLeast"/>
        <w:jc w:val="both"/>
        <w:rPr>
          <w:rFonts w:ascii="Arial" w:hAnsi="Arial" w:cs="Arial"/>
          <w:b/>
          <w:bCs/>
          <w:color w:val="000000"/>
          <w:sz w:val="24"/>
          <w:szCs w:val="24"/>
        </w:rPr>
      </w:pPr>
      <w:r w:rsidRPr="00E1513D">
        <w:rPr>
          <w:rFonts w:ascii="Arial" w:hAnsi="Arial" w:cs="Arial"/>
          <w:sz w:val="24"/>
          <w:szCs w:val="24"/>
        </w:rPr>
        <w:t xml:space="preserve">Local AHJ’s need guidance as to what to look for and how to address such situations where new or repurposed containers are being considered as a building element in their jurisdiction. </w:t>
      </w:r>
    </w:p>
    <w:p w14:paraId="23E61867" w14:textId="77777777" w:rsidR="006B2D44" w:rsidRDefault="006B2D44" w:rsidP="00F50EAD">
      <w:pPr>
        <w:autoSpaceDE w:val="0"/>
        <w:autoSpaceDN w:val="0"/>
        <w:adjustRightInd w:val="0"/>
        <w:spacing w:before="100" w:after="60" w:line="321" w:lineRule="atLeast"/>
        <w:rPr>
          <w:rFonts w:ascii="Arial" w:hAnsi="Arial" w:cs="Arial"/>
          <w:b/>
          <w:bCs/>
          <w:color w:val="000000"/>
          <w:sz w:val="24"/>
          <w:szCs w:val="24"/>
        </w:rPr>
      </w:pPr>
    </w:p>
    <w:p w14:paraId="1B8DFBF1" w14:textId="77777777" w:rsidR="00F50EAD" w:rsidRPr="00F50EAD" w:rsidRDefault="00F50EAD" w:rsidP="00F50EAD">
      <w:pPr>
        <w:autoSpaceDE w:val="0"/>
        <w:autoSpaceDN w:val="0"/>
        <w:adjustRightInd w:val="0"/>
        <w:spacing w:before="100" w:after="60" w:line="321" w:lineRule="atLeast"/>
        <w:rPr>
          <w:rFonts w:ascii="Arial" w:hAnsi="Arial" w:cs="Arial"/>
          <w:color w:val="000000"/>
          <w:sz w:val="24"/>
          <w:szCs w:val="24"/>
        </w:rPr>
      </w:pPr>
      <w:r w:rsidRPr="00F50EAD">
        <w:rPr>
          <w:rFonts w:ascii="Arial" w:hAnsi="Arial" w:cs="Arial"/>
          <w:b/>
          <w:bCs/>
          <w:color w:val="000000"/>
          <w:sz w:val="24"/>
          <w:szCs w:val="24"/>
        </w:rPr>
        <w:t xml:space="preserve">About the International Code Council </w:t>
      </w:r>
    </w:p>
    <w:p w14:paraId="310703DA" w14:textId="77777777" w:rsidR="00F50EAD" w:rsidRPr="00F50EAD" w:rsidRDefault="00F50EAD" w:rsidP="00F50EAD">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The International Code Council (ICC), a membership association dedicated to building safety, fire prevention and energy efficiency, develops the codes and stan</w:t>
      </w:r>
      <w:r w:rsidRPr="00F50EAD">
        <w:rPr>
          <w:rFonts w:ascii="Arial" w:hAnsi="Arial" w:cs="Arial"/>
          <w:color w:val="000000"/>
          <w:sz w:val="24"/>
          <w:szCs w:val="24"/>
        </w:rPr>
        <w:softHyphen/>
        <w:t>dards used to construct residential and commercial buildings, including homes and schools. The mission of ICC is to provide the highest quality codes, standards, prod</w:t>
      </w:r>
      <w:r w:rsidRPr="00F50EAD">
        <w:rPr>
          <w:rFonts w:ascii="Arial" w:hAnsi="Arial" w:cs="Arial"/>
          <w:color w:val="000000"/>
          <w:sz w:val="24"/>
          <w:szCs w:val="24"/>
        </w:rPr>
        <w:softHyphen/>
        <w:t>ucts and services for all concerned with the safety and performance of the built environ</w:t>
      </w:r>
      <w:r w:rsidRPr="00F50EAD">
        <w:rPr>
          <w:rFonts w:ascii="Arial" w:hAnsi="Arial" w:cs="Arial"/>
          <w:color w:val="000000"/>
          <w:sz w:val="24"/>
          <w:szCs w:val="24"/>
        </w:rPr>
        <w:softHyphen/>
        <w:t>ment. Most United States cities, counties and states choose the International Codes, building safety codes developed by the In</w:t>
      </w:r>
      <w:r w:rsidRPr="00F50EAD">
        <w:rPr>
          <w:rFonts w:ascii="Arial" w:hAnsi="Arial" w:cs="Arial"/>
          <w:color w:val="000000"/>
          <w:sz w:val="24"/>
          <w:szCs w:val="24"/>
        </w:rPr>
        <w:softHyphen/>
        <w:t>ternational Code Council. The International Codes also serve as the basis for construc</w:t>
      </w:r>
      <w:r w:rsidRPr="00F50EAD">
        <w:rPr>
          <w:rFonts w:ascii="Arial" w:hAnsi="Arial" w:cs="Arial"/>
          <w:color w:val="000000"/>
          <w:sz w:val="24"/>
          <w:szCs w:val="24"/>
        </w:rPr>
        <w:softHyphen/>
        <w:t>tion of federal properties around the world, and as a reference for many nations outside the United States. The Code Council is also dedicated to innovation and sustainability and Code Council subsidiary, ICC Evalua</w:t>
      </w:r>
      <w:r w:rsidRPr="00F50EAD">
        <w:rPr>
          <w:rFonts w:ascii="Arial" w:hAnsi="Arial" w:cs="Arial"/>
          <w:color w:val="000000"/>
          <w:sz w:val="24"/>
          <w:szCs w:val="24"/>
        </w:rPr>
        <w:softHyphen/>
        <w:t>tion Service, issues Evaluation Reports for innovative products and reports of Sustain</w:t>
      </w:r>
      <w:r w:rsidRPr="00F50EAD">
        <w:rPr>
          <w:rFonts w:ascii="Arial" w:hAnsi="Arial" w:cs="Arial"/>
          <w:color w:val="000000"/>
          <w:sz w:val="24"/>
          <w:szCs w:val="24"/>
        </w:rPr>
        <w:softHyphen/>
        <w:t xml:space="preserve">able Attributes Verification and Evaluation (SAVE). </w:t>
      </w:r>
    </w:p>
    <w:p w14:paraId="752B8E9F" w14:textId="240BD79E"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50EAD">
        <w:rPr>
          <w:rFonts w:ascii="Arial" w:hAnsi="Arial" w:cs="Arial"/>
          <w:b/>
          <w:bCs/>
          <w:color w:val="000000"/>
          <w:sz w:val="24"/>
          <w:szCs w:val="24"/>
        </w:rPr>
        <w:t xml:space="preserve">Headquarters: </w:t>
      </w:r>
    </w:p>
    <w:p w14:paraId="230B4E18"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500 New Jersey Avenue NW, 6th Floor Washington, DC 20001-2070 </w:t>
      </w:r>
    </w:p>
    <w:p w14:paraId="03BFAA97" w14:textId="1F477BF5"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36301">
        <w:rPr>
          <w:rFonts w:ascii="Arial" w:hAnsi="Arial" w:cs="Arial"/>
          <w:b/>
          <w:bCs/>
          <w:color w:val="000000"/>
          <w:sz w:val="24"/>
          <w:szCs w:val="24"/>
        </w:rPr>
        <w:t>Regional</w:t>
      </w:r>
      <w:r w:rsidRPr="00F50EAD">
        <w:rPr>
          <w:rFonts w:ascii="Arial" w:hAnsi="Arial" w:cs="Arial"/>
          <w:b/>
          <w:bCs/>
          <w:color w:val="000000"/>
          <w:sz w:val="24"/>
          <w:szCs w:val="24"/>
        </w:rPr>
        <w:t xml:space="preserve"> Offices: </w:t>
      </w:r>
    </w:p>
    <w:p w14:paraId="6B001B59"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Birmingham, AL </w:t>
      </w:r>
    </w:p>
    <w:p w14:paraId="7E2623E2"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Chicago, IL </w:t>
      </w:r>
    </w:p>
    <w:p w14:paraId="183B8D5D"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Los Angeles, CA </w:t>
      </w:r>
    </w:p>
    <w:p w14:paraId="3FAAF0CB" w14:textId="77777777"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50EAD">
        <w:rPr>
          <w:rFonts w:ascii="Arial" w:hAnsi="Arial" w:cs="Arial"/>
          <w:b/>
          <w:bCs/>
          <w:color w:val="000000"/>
          <w:sz w:val="24"/>
          <w:szCs w:val="24"/>
        </w:rPr>
        <w:t xml:space="preserve">Telephone: 1-888-422-7233 </w:t>
      </w:r>
    </w:p>
    <w:p w14:paraId="146B19C8" w14:textId="77777777" w:rsidR="00F50EAD" w:rsidRPr="00F36301" w:rsidRDefault="00F50EAD" w:rsidP="00F50EAD">
      <w:pPr>
        <w:rPr>
          <w:rFonts w:ascii="Arial" w:hAnsi="Arial" w:cs="Arial"/>
          <w:b/>
          <w:bCs/>
          <w:color w:val="000000"/>
          <w:sz w:val="24"/>
          <w:szCs w:val="24"/>
        </w:rPr>
      </w:pPr>
    </w:p>
    <w:p w14:paraId="0604FBC8" w14:textId="1BE46494" w:rsidR="00D03A78" w:rsidRDefault="00F50EAD" w:rsidP="00F50EAD">
      <w:pPr>
        <w:rPr>
          <w:rFonts w:ascii="Arial" w:hAnsi="Arial" w:cs="Arial"/>
          <w:b/>
          <w:sz w:val="32"/>
          <w:szCs w:val="32"/>
        </w:rPr>
      </w:pPr>
      <w:r w:rsidRPr="00F36301">
        <w:rPr>
          <w:rFonts w:ascii="Arial" w:hAnsi="Arial" w:cs="Arial"/>
          <w:b/>
          <w:bCs/>
          <w:color w:val="000000"/>
          <w:sz w:val="24"/>
          <w:szCs w:val="24"/>
        </w:rPr>
        <w:t xml:space="preserve">www.iccsafe.org </w:t>
      </w:r>
      <w:r w:rsidR="00D03A78">
        <w:rPr>
          <w:rFonts w:ascii="Arial" w:hAnsi="Arial" w:cs="Arial"/>
          <w:b/>
          <w:sz w:val="32"/>
          <w:szCs w:val="32"/>
        </w:rPr>
        <w:br w:type="page"/>
      </w:r>
    </w:p>
    <w:p w14:paraId="68D94B24" w14:textId="7E15B347" w:rsidR="00C46607" w:rsidRPr="00C46607" w:rsidRDefault="00D03A78" w:rsidP="00C46607">
      <w:pPr>
        <w:rPr>
          <w:rFonts w:ascii="Arial" w:hAnsi="Arial" w:cs="Arial"/>
          <w:b/>
          <w:sz w:val="32"/>
          <w:szCs w:val="32"/>
        </w:rPr>
        <w:sectPr w:rsidR="00C46607" w:rsidRPr="00C46607" w:rsidSect="007A35AA">
          <w:footerReference w:type="even" r:id="rId12"/>
          <w:footerReference w:type="default" r:id="rId13"/>
          <w:pgSz w:w="12240" w:h="15840"/>
          <w:pgMar w:top="1440" w:right="1440" w:bottom="1440" w:left="1440" w:header="720" w:footer="720" w:gutter="0"/>
          <w:cols w:space="720"/>
          <w:docGrid w:linePitch="360"/>
        </w:sectPr>
      </w:pPr>
      <w:r>
        <w:rPr>
          <w:rFonts w:ascii="Arial" w:hAnsi="Arial" w:cs="Arial"/>
          <w:b/>
          <w:sz w:val="32"/>
          <w:szCs w:val="32"/>
        </w:rPr>
        <w:t xml:space="preserve">Guideline Development </w:t>
      </w:r>
      <w:r w:rsidR="00C46607">
        <w:rPr>
          <w:rFonts w:ascii="Arial" w:hAnsi="Arial" w:cs="Arial"/>
          <w:b/>
          <w:sz w:val="32"/>
          <w:szCs w:val="32"/>
        </w:rPr>
        <w:t>Committee</w:t>
      </w:r>
    </w:p>
    <w:p w14:paraId="28AFE9BD" w14:textId="3B3EEA03" w:rsidR="00E87F20" w:rsidRPr="00E87F20" w:rsidRDefault="00E87F20"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Roland Brown, </w:t>
      </w:r>
      <w:r w:rsidRPr="00C46607">
        <w:rPr>
          <w:rFonts w:ascii="Arial" w:hAnsi="Arial" w:cs="Arial"/>
          <w:sz w:val="24"/>
          <w:szCs w:val="24"/>
        </w:rPr>
        <w:t>Ramtech Building Systems</w:t>
      </w:r>
    </w:p>
    <w:p w14:paraId="56C0656F" w14:textId="25166D64"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szCs w:val="24"/>
        </w:rPr>
      </w:pPr>
      <w:r w:rsidRPr="00C46607">
        <w:rPr>
          <w:rFonts w:ascii="Arial" w:hAnsi="Arial" w:cs="Arial"/>
          <w:b/>
          <w:bCs/>
          <w:sz w:val="24"/>
          <w:szCs w:val="24"/>
        </w:rPr>
        <w:t>Bill Bryant, CBO, MCP</w:t>
      </w:r>
      <w:r>
        <w:rPr>
          <w:rFonts w:ascii="Arial" w:hAnsi="Arial" w:cs="Arial"/>
          <w:b/>
          <w:bCs/>
          <w:sz w:val="24"/>
          <w:szCs w:val="24"/>
        </w:rPr>
        <w:t xml:space="preserve">, </w:t>
      </w:r>
      <w:r w:rsidRPr="00C46607">
        <w:rPr>
          <w:rFonts w:ascii="Arial" w:hAnsi="Arial" w:cs="Arial"/>
          <w:sz w:val="24"/>
          <w:szCs w:val="24"/>
        </w:rPr>
        <w:t>Anne Arundel County</w:t>
      </w:r>
      <w:r>
        <w:rPr>
          <w:rFonts w:ascii="Arial" w:hAnsi="Arial" w:cs="Arial"/>
          <w:sz w:val="24"/>
          <w:szCs w:val="24"/>
        </w:rPr>
        <w:t>, MD</w:t>
      </w:r>
    </w:p>
    <w:p w14:paraId="20520E9F" w14:textId="2FBD4A46"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szCs w:val="24"/>
        </w:rPr>
      </w:pPr>
      <w:r w:rsidRPr="00C46607">
        <w:rPr>
          <w:rFonts w:ascii="Arial" w:hAnsi="Arial" w:cs="Arial"/>
          <w:b/>
          <w:bCs/>
          <w:sz w:val="24"/>
          <w:szCs w:val="24"/>
        </w:rPr>
        <w:t>Tom Hardiman</w:t>
      </w:r>
      <w:r>
        <w:rPr>
          <w:rFonts w:ascii="Arial" w:hAnsi="Arial" w:cs="Arial"/>
          <w:b/>
          <w:bCs/>
          <w:sz w:val="24"/>
          <w:szCs w:val="24"/>
        </w:rPr>
        <w:t xml:space="preserve">, </w:t>
      </w:r>
      <w:r w:rsidRPr="00C46607">
        <w:rPr>
          <w:rFonts w:ascii="Arial" w:hAnsi="Arial" w:cs="Arial"/>
          <w:bCs/>
          <w:sz w:val="24"/>
          <w:szCs w:val="24"/>
        </w:rPr>
        <w:t>Modular Building Institute</w:t>
      </w:r>
    </w:p>
    <w:p w14:paraId="156B8878" w14:textId="247E4378"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Truong Huynh, P.E., C.B.O., </w:t>
      </w:r>
      <w:r w:rsidRPr="00C46607">
        <w:rPr>
          <w:rFonts w:ascii="Arial" w:hAnsi="Arial" w:cs="Arial"/>
          <w:sz w:val="24"/>
          <w:szCs w:val="24"/>
        </w:rPr>
        <w:t>Long Beach Development Services/Building Safety Bureau</w:t>
      </w:r>
      <w:r>
        <w:rPr>
          <w:rFonts w:ascii="Arial" w:hAnsi="Arial" w:cs="Arial"/>
          <w:sz w:val="24"/>
          <w:szCs w:val="24"/>
        </w:rPr>
        <w:t>, CA</w:t>
      </w:r>
    </w:p>
    <w:p w14:paraId="4E0E6843" w14:textId="56A578C1"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Michael Nugent, CBO</w:t>
      </w:r>
      <w:r>
        <w:rPr>
          <w:rFonts w:ascii="Arial" w:hAnsi="Arial" w:cs="Arial"/>
          <w:b/>
          <w:sz w:val="24"/>
          <w:szCs w:val="24"/>
        </w:rPr>
        <w:t xml:space="preserve">, </w:t>
      </w:r>
      <w:r w:rsidRPr="00C46607">
        <w:rPr>
          <w:rFonts w:ascii="Arial" w:hAnsi="Arial" w:cs="Arial"/>
          <w:sz w:val="24"/>
          <w:szCs w:val="24"/>
        </w:rPr>
        <w:t>City of Rock Hill</w:t>
      </w:r>
      <w:r>
        <w:rPr>
          <w:rFonts w:ascii="Arial" w:hAnsi="Arial" w:cs="Arial"/>
          <w:sz w:val="24"/>
          <w:szCs w:val="24"/>
        </w:rPr>
        <w:t>, SC</w:t>
      </w:r>
    </w:p>
    <w:p w14:paraId="44D6556C" w14:textId="571C002F"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Hyperlink"/>
          <w:rFonts w:ascii="Arial" w:hAnsi="Arial" w:cs="Arial"/>
          <w:b/>
          <w:color w:val="auto"/>
          <w:sz w:val="24"/>
          <w:szCs w:val="24"/>
          <w:u w:val="none"/>
        </w:rPr>
      </w:pPr>
      <w:r w:rsidRPr="00C46607">
        <w:rPr>
          <w:rFonts w:ascii="Arial" w:hAnsi="Arial" w:cs="Arial"/>
          <w:b/>
          <w:sz w:val="24"/>
          <w:szCs w:val="24"/>
        </w:rPr>
        <w:t>Guy Rod</w:t>
      </w:r>
      <w:r>
        <w:rPr>
          <w:rFonts w:ascii="Arial" w:hAnsi="Arial" w:cs="Arial"/>
          <w:b/>
          <w:sz w:val="24"/>
          <w:szCs w:val="24"/>
        </w:rPr>
        <w:t xml:space="preserve">gers, </w:t>
      </w:r>
      <w:r w:rsidRPr="00C46607">
        <w:rPr>
          <w:rFonts w:ascii="Arial" w:hAnsi="Arial" w:cs="Arial"/>
          <w:sz w:val="24"/>
          <w:szCs w:val="24"/>
        </w:rPr>
        <w:t>CARU West Gulf Containers</w:t>
      </w:r>
    </w:p>
    <w:p w14:paraId="4575836E" w14:textId="3C3911CD"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r>
        <w:rPr>
          <w:rFonts w:ascii="Arial" w:hAnsi="Arial" w:cs="Arial"/>
          <w:b/>
          <w:sz w:val="24"/>
          <w:szCs w:val="24"/>
        </w:rPr>
        <w:tab/>
        <w:t xml:space="preserve">Alt: Stephan Howard, </w:t>
      </w:r>
      <w:r w:rsidRPr="00C46607">
        <w:rPr>
          <w:rFonts w:ascii="Arial" w:hAnsi="Arial" w:cs="Arial"/>
          <w:sz w:val="24"/>
          <w:szCs w:val="24"/>
        </w:rPr>
        <w:t>Container Services International</w:t>
      </w:r>
    </w:p>
    <w:p w14:paraId="46CF81C6" w14:textId="10883B24" w:rsidR="00C46607" w:rsidRPr="00C46607" w:rsidRDefault="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Ara Sargsyan, P.E., C.B.O., LEED AP</w:t>
      </w:r>
      <w:r>
        <w:rPr>
          <w:rFonts w:ascii="Arial" w:hAnsi="Arial" w:cs="Arial"/>
          <w:b/>
          <w:sz w:val="24"/>
          <w:szCs w:val="24"/>
        </w:rPr>
        <w:t xml:space="preserve">, </w:t>
      </w:r>
      <w:r w:rsidRPr="00C46607">
        <w:rPr>
          <w:rFonts w:ascii="Arial" w:hAnsi="Arial" w:cs="Arial"/>
          <w:sz w:val="24"/>
          <w:szCs w:val="24"/>
        </w:rPr>
        <w:t>Los Angeles Department of Building and Safety</w:t>
      </w:r>
      <w:r>
        <w:rPr>
          <w:rFonts w:ascii="Arial" w:hAnsi="Arial" w:cs="Arial"/>
          <w:sz w:val="24"/>
          <w:szCs w:val="24"/>
        </w:rPr>
        <w:t>, CA</w:t>
      </w:r>
    </w:p>
    <w:p w14:paraId="19068EC2" w14:textId="1176AAEF" w:rsidR="00C46607" w:rsidRPr="006600B1"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C46607">
        <w:rPr>
          <w:rFonts w:ascii="Arial" w:hAnsi="Arial" w:cs="Arial"/>
          <w:b/>
          <w:sz w:val="24"/>
          <w:szCs w:val="24"/>
        </w:rPr>
        <w:t>Mehdi</w:t>
      </w:r>
      <w:r>
        <w:rPr>
          <w:rFonts w:ascii="Arial" w:hAnsi="Arial" w:cs="Arial"/>
          <w:b/>
          <w:sz w:val="24"/>
          <w:szCs w:val="24"/>
        </w:rPr>
        <w:t xml:space="preserve"> Shadyab, P.E., CASp, J.D.,</w:t>
      </w:r>
      <w:r w:rsidR="006600B1">
        <w:rPr>
          <w:rFonts w:ascii="Arial" w:hAnsi="Arial" w:cs="Arial"/>
          <w:b/>
          <w:sz w:val="24"/>
          <w:szCs w:val="24"/>
        </w:rPr>
        <w:t xml:space="preserve"> </w:t>
      </w:r>
      <w:r w:rsidRPr="00C46607">
        <w:rPr>
          <w:rFonts w:ascii="Arial" w:hAnsi="Arial" w:cs="Arial"/>
          <w:sz w:val="24"/>
          <w:szCs w:val="24"/>
        </w:rPr>
        <w:t>City of San Diego</w:t>
      </w:r>
      <w:r>
        <w:rPr>
          <w:rFonts w:ascii="Arial" w:hAnsi="Arial" w:cs="Arial"/>
          <w:b/>
          <w:sz w:val="24"/>
          <w:szCs w:val="24"/>
        </w:rPr>
        <w:t xml:space="preserve">, </w:t>
      </w:r>
      <w:r w:rsidRPr="006600B1">
        <w:rPr>
          <w:rFonts w:ascii="Arial" w:hAnsi="Arial" w:cs="Arial"/>
          <w:sz w:val="24"/>
          <w:szCs w:val="24"/>
        </w:rPr>
        <w:t>CA</w:t>
      </w:r>
    </w:p>
    <w:p w14:paraId="42884644" w14:textId="55517CEA"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Stephen Shang, </w:t>
      </w:r>
      <w:r w:rsidRPr="00C46607">
        <w:rPr>
          <w:rFonts w:ascii="Arial" w:hAnsi="Arial" w:cs="Arial"/>
          <w:sz w:val="24"/>
          <w:szCs w:val="24"/>
        </w:rPr>
        <w:t>Falcon Structure</w:t>
      </w:r>
    </w:p>
    <w:p w14:paraId="710C81F0" w14:textId="0ADABC62"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Ralph Tavares, P.E., </w:t>
      </w:r>
      <w:r w:rsidRPr="00C46607">
        <w:rPr>
          <w:rFonts w:ascii="Arial" w:hAnsi="Arial" w:cs="Arial"/>
          <w:sz w:val="24"/>
          <w:szCs w:val="24"/>
        </w:rPr>
        <w:t>R&amp;S Tavares Associates</w:t>
      </w:r>
    </w:p>
    <w:p w14:paraId="32A907F2" w14:textId="77777777"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szCs w:val="24"/>
          <w:u w:val="single"/>
        </w:rPr>
      </w:pPr>
    </w:p>
    <w:p w14:paraId="19A29413" w14:textId="6591040D" w:rsidR="00C46607" w:rsidRPr="00E1513D"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4"/>
          <w:szCs w:val="24"/>
        </w:rPr>
      </w:pPr>
      <w:r w:rsidRPr="00E1513D">
        <w:rPr>
          <w:rFonts w:ascii="Arial" w:hAnsi="Arial" w:cs="Arial"/>
          <w:bCs/>
          <w:i/>
          <w:sz w:val="24"/>
          <w:szCs w:val="24"/>
        </w:rPr>
        <w:t>Technical Support</w:t>
      </w:r>
    </w:p>
    <w:p w14:paraId="56365F96" w14:textId="7368B184"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4"/>
          <w:szCs w:val="24"/>
        </w:rPr>
      </w:pPr>
      <w:r w:rsidRPr="00C46607">
        <w:rPr>
          <w:rFonts w:ascii="Arial" w:hAnsi="Arial" w:cs="Arial"/>
          <w:b/>
          <w:bCs/>
          <w:sz w:val="24"/>
          <w:szCs w:val="24"/>
        </w:rPr>
        <w:t xml:space="preserve">Mike </w:t>
      </w:r>
      <w:r>
        <w:rPr>
          <w:rFonts w:ascii="Arial" w:hAnsi="Arial" w:cs="Arial"/>
          <w:b/>
          <w:bCs/>
          <w:sz w:val="24"/>
          <w:szCs w:val="24"/>
        </w:rPr>
        <w:t xml:space="preserve">Pfeiffer, P.E., </w:t>
      </w:r>
      <w:r w:rsidRPr="00C46607">
        <w:rPr>
          <w:rFonts w:ascii="Arial" w:hAnsi="Arial" w:cs="Arial"/>
          <w:bCs/>
          <w:sz w:val="24"/>
          <w:szCs w:val="24"/>
        </w:rPr>
        <w:t>ICC</w:t>
      </w:r>
    </w:p>
    <w:p w14:paraId="1BBB0869" w14:textId="4570EC5C"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4"/>
          <w:szCs w:val="24"/>
        </w:rPr>
      </w:pPr>
      <w:r>
        <w:rPr>
          <w:rFonts w:ascii="Arial" w:hAnsi="Arial" w:cs="Arial"/>
          <w:b/>
          <w:bCs/>
          <w:sz w:val="24"/>
          <w:szCs w:val="24"/>
        </w:rPr>
        <w:t xml:space="preserve">Michael Gardner, </w:t>
      </w:r>
      <w:r w:rsidR="00916D85">
        <w:rPr>
          <w:rFonts w:ascii="Arial" w:hAnsi="Arial" w:cs="Arial"/>
          <w:bCs/>
          <w:sz w:val="24"/>
          <w:szCs w:val="24"/>
        </w:rPr>
        <w:t>M Gardner Services, LLC (Rep: ICC)</w:t>
      </w:r>
    </w:p>
    <w:p w14:paraId="7BCFB972" w14:textId="5B9DBFDB"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Bill Gould, P.E.</w:t>
      </w:r>
      <w:r>
        <w:rPr>
          <w:rFonts w:ascii="Arial" w:hAnsi="Arial" w:cs="Arial"/>
          <w:sz w:val="24"/>
          <w:szCs w:val="24"/>
        </w:rPr>
        <w:t>, ICC - ES</w:t>
      </w:r>
      <w:r w:rsidRPr="00C46607">
        <w:rPr>
          <w:rFonts w:ascii="Arial" w:hAnsi="Arial" w:cs="Arial"/>
          <w:b/>
          <w:sz w:val="24"/>
          <w:szCs w:val="24"/>
        </w:rPr>
        <w:t xml:space="preserve"> </w:t>
      </w:r>
    </w:p>
    <w:p w14:paraId="41995511" w14:textId="77A44CD4" w:rsidR="00C46607" w:rsidRPr="00C46607" w:rsidRDefault="00C46607" w:rsidP="007A35AA">
      <w:pPr>
        <w:rPr>
          <w:rFonts w:ascii="Arial" w:hAnsi="Arial" w:cs="Arial"/>
          <w:b/>
          <w:sz w:val="24"/>
          <w:szCs w:val="24"/>
        </w:rPr>
        <w:sectPr w:rsidR="00C46607" w:rsidRPr="00C46607" w:rsidSect="007A35AA">
          <w:footerReference w:type="default" r:id="rId14"/>
          <w:type w:val="continuous"/>
          <w:pgSz w:w="12240" w:h="15840"/>
          <w:pgMar w:top="720" w:right="1440" w:bottom="720" w:left="1440" w:header="720" w:footer="1685" w:gutter="0"/>
          <w:cols w:space="720"/>
        </w:sectPr>
      </w:pPr>
      <w:r w:rsidRPr="00C46607">
        <w:rPr>
          <w:rFonts w:ascii="Arial" w:hAnsi="Arial" w:cs="Arial"/>
          <w:b/>
          <w:noProof/>
          <w:sz w:val="24"/>
          <w:szCs w:val="24"/>
        </w:rPr>
        <w:t>William E. Koffel, PE, FSFPE</w:t>
      </w:r>
      <w:r>
        <w:rPr>
          <w:rFonts w:ascii="Arial" w:hAnsi="Arial" w:cs="Arial"/>
          <w:b/>
          <w:sz w:val="24"/>
          <w:szCs w:val="24"/>
        </w:rPr>
        <w:t xml:space="preserve">, </w:t>
      </w:r>
      <w:r w:rsidRPr="00C46607">
        <w:rPr>
          <w:rFonts w:ascii="Arial" w:hAnsi="Arial" w:cs="Arial"/>
          <w:noProof/>
          <w:sz w:val="24"/>
          <w:szCs w:val="24"/>
        </w:rPr>
        <w:t>Koffel Associates, Inc.</w:t>
      </w:r>
      <w:r>
        <w:rPr>
          <w:rFonts w:ascii="Arial" w:hAnsi="Arial" w:cs="Arial"/>
          <w:noProof/>
          <w:sz w:val="24"/>
          <w:szCs w:val="24"/>
        </w:rPr>
        <w:t xml:space="preserve"> (Rep: MBI</w:t>
      </w:r>
      <w:r w:rsidR="00E87F20">
        <w:rPr>
          <w:rFonts w:ascii="Arial" w:hAnsi="Arial" w:cs="Arial"/>
          <w:noProof/>
          <w:sz w:val="24"/>
          <w:szCs w:val="24"/>
        </w:rPr>
        <w:t>)</w:t>
      </w:r>
    </w:p>
    <w:p w14:paraId="5DA2CF4E" w14:textId="6A73F66F" w:rsidR="00AD2AEB" w:rsidRPr="00CF158D" w:rsidRDefault="00A03144" w:rsidP="00AD2AEB">
      <w:pPr>
        <w:jc w:val="center"/>
        <w:rPr>
          <w:rFonts w:ascii="Arial" w:hAnsi="Arial" w:cs="Arial"/>
          <w:b/>
          <w:sz w:val="32"/>
          <w:szCs w:val="32"/>
        </w:rPr>
      </w:pPr>
      <w:r>
        <w:rPr>
          <w:rFonts w:ascii="Arial" w:hAnsi="Arial" w:cs="Arial"/>
          <w:b/>
          <w:sz w:val="32"/>
          <w:szCs w:val="32"/>
        </w:rPr>
        <w:t>Table of Contents</w:t>
      </w:r>
    </w:p>
    <w:p w14:paraId="114B8396" w14:textId="77777777" w:rsidR="00927A11" w:rsidRDefault="00927A11" w:rsidP="00927A11">
      <w:pPr>
        <w:rPr>
          <w:rFonts w:ascii="Arial" w:hAnsi="Arial" w:cs="Arial"/>
          <w:sz w:val="24"/>
          <w:szCs w:val="24"/>
        </w:rPr>
      </w:pPr>
    </w:p>
    <w:p w14:paraId="1903BCF4" w14:textId="77CF094A" w:rsidR="00927A11" w:rsidRDefault="00927A11" w:rsidP="00927A11">
      <w:pPr>
        <w:spacing w:after="0"/>
        <w:rPr>
          <w:rFonts w:ascii="Arial" w:hAnsi="Arial" w:cs="Arial"/>
          <w:sz w:val="24"/>
          <w:szCs w:val="24"/>
        </w:rPr>
      </w:pPr>
      <w:r>
        <w:rPr>
          <w:rFonts w:ascii="Arial" w:hAnsi="Arial" w:cs="Arial"/>
          <w:sz w:val="24"/>
          <w:szCs w:val="24"/>
        </w:rPr>
        <w:t>Preface</w:t>
      </w:r>
    </w:p>
    <w:p w14:paraId="3C21A331" w14:textId="77777777" w:rsidR="001005CA" w:rsidRDefault="001005CA" w:rsidP="00927A11">
      <w:pPr>
        <w:spacing w:after="0"/>
        <w:rPr>
          <w:rFonts w:ascii="Arial" w:hAnsi="Arial" w:cs="Arial"/>
          <w:sz w:val="24"/>
          <w:szCs w:val="24"/>
        </w:rPr>
      </w:pPr>
    </w:p>
    <w:p w14:paraId="3F749D9B" w14:textId="266DE0C3" w:rsidR="00927A11" w:rsidRDefault="00927A11" w:rsidP="00927A11">
      <w:pPr>
        <w:spacing w:after="0"/>
        <w:rPr>
          <w:rFonts w:ascii="Arial" w:hAnsi="Arial" w:cs="Arial"/>
          <w:sz w:val="24"/>
          <w:szCs w:val="24"/>
        </w:rPr>
      </w:pPr>
      <w:r>
        <w:rPr>
          <w:rFonts w:ascii="Arial" w:hAnsi="Arial" w:cs="Arial"/>
          <w:sz w:val="24"/>
          <w:szCs w:val="24"/>
        </w:rPr>
        <w:t>About This Guideline</w:t>
      </w:r>
    </w:p>
    <w:p w14:paraId="717E5CCC" w14:textId="77777777" w:rsidR="001005CA" w:rsidRDefault="001005CA" w:rsidP="00927A11">
      <w:pPr>
        <w:spacing w:after="0"/>
        <w:rPr>
          <w:rFonts w:ascii="Arial" w:hAnsi="Arial" w:cs="Arial"/>
          <w:sz w:val="24"/>
          <w:szCs w:val="24"/>
        </w:rPr>
      </w:pPr>
    </w:p>
    <w:p w14:paraId="5CA44EBF" w14:textId="1EACDDD5" w:rsidR="00927A11" w:rsidRDefault="00927A11" w:rsidP="00927A11">
      <w:pPr>
        <w:spacing w:after="0"/>
        <w:rPr>
          <w:rFonts w:ascii="Arial" w:hAnsi="Arial" w:cs="Arial"/>
          <w:sz w:val="24"/>
          <w:szCs w:val="24"/>
        </w:rPr>
      </w:pPr>
      <w:r>
        <w:rPr>
          <w:rFonts w:ascii="Arial" w:hAnsi="Arial" w:cs="Arial"/>
          <w:sz w:val="24"/>
          <w:szCs w:val="24"/>
        </w:rPr>
        <w:t>Development Committee</w:t>
      </w:r>
    </w:p>
    <w:p w14:paraId="17BB01B0" w14:textId="77777777" w:rsidR="001005CA" w:rsidRDefault="001005CA" w:rsidP="00927A11">
      <w:pPr>
        <w:spacing w:after="0"/>
        <w:rPr>
          <w:rFonts w:ascii="Arial" w:hAnsi="Arial" w:cs="Arial"/>
          <w:sz w:val="24"/>
          <w:szCs w:val="24"/>
        </w:rPr>
      </w:pPr>
    </w:p>
    <w:p w14:paraId="6054577A" w14:textId="68C6E72E" w:rsidR="00927A11" w:rsidRDefault="00927A11" w:rsidP="00927A11">
      <w:pPr>
        <w:spacing w:after="0"/>
        <w:rPr>
          <w:rFonts w:ascii="Arial" w:hAnsi="Arial" w:cs="Arial"/>
          <w:sz w:val="24"/>
          <w:szCs w:val="24"/>
        </w:rPr>
      </w:pPr>
      <w:r>
        <w:rPr>
          <w:rFonts w:ascii="Arial" w:hAnsi="Arial" w:cs="Arial"/>
          <w:sz w:val="24"/>
          <w:szCs w:val="24"/>
        </w:rPr>
        <w:t>Introduction</w:t>
      </w:r>
    </w:p>
    <w:p w14:paraId="7C3C6EE9" w14:textId="77777777" w:rsidR="001005CA" w:rsidRDefault="001005CA" w:rsidP="00927A11">
      <w:pPr>
        <w:spacing w:after="0"/>
        <w:rPr>
          <w:rFonts w:ascii="Arial" w:hAnsi="Arial" w:cs="Arial"/>
          <w:sz w:val="24"/>
          <w:szCs w:val="24"/>
        </w:rPr>
      </w:pPr>
    </w:p>
    <w:p w14:paraId="340E6CE0" w14:textId="4737CF46" w:rsidR="00256B08" w:rsidRPr="00927A11" w:rsidRDefault="009D4956" w:rsidP="00927A11">
      <w:pPr>
        <w:spacing w:after="0"/>
        <w:rPr>
          <w:rFonts w:ascii="Arial" w:hAnsi="Arial" w:cs="Arial"/>
          <w:sz w:val="24"/>
          <w:szCs w:val="24"/>
        </w:rPr>
      </w:pPr>
      <w:r w:rsidRPr="00927A11">
        <w:rPr>
          <w:rFonts w:ascii="Arial" w:hAnsi="Arial" w:cs="Arial"/>
          <w:sz w:val="24"/>
          <w:szCs w:val="24"/>
        </w:rPr>
        <w:t>Scope</w:t>
      </w:r>
    </w:p>
    <w:p w14:paraId="3577E6C4" w14:textId="77777777" w:rsidR="001005CA" w:rsidRDefault="001005CA" w:rsidP="00927A11">
      <w:pPr>
        <w:spacing w:after="0"/>
        <w:rPr>
          <w:rFonts w:ascii="Arial" w:hAnsi="Arial" w:cs="Arial"/>
          <w:sz w:val="24"/>
          <w:szCs w:val="24"/>
        </w:rPr>
      </w:pPr>
    </w:p>
    <w:p w14:paraId="4EB8F1C4" w14:textId="38BB13D9" w:rsidR="00296C09" w:rsidRPr="00927A11" w:rsidRDefault="00296C09" w:rsidP="00927A11">
      <w:pPr>
        <w:spacing w:after="0"/>
        <w:rPr>
          <w:rFonts w:ascii="Arial" w:hAnsi="Arial" w:cs="Arial"/>
          <w:sz w:val="24"/>
          <w:szCs w:val="24"/>
        </w:rPr>
      </w:pPr>
      <w:r w:rsidRPr="00927A11">
        <w:rPr>
          <w:rFonts w:ascii="Arial" w:hAnsi="Arial" w:cs="Arial"/>
          <w:sz w:val="24"/>
          <w:szCs w:val="24"/>
        </w:rPr>
        <w:t xml:space="preserve">Current </w:t>
      </w:r>
      <w:r w:rsidR="005F5F40" w:rsidRPr="00927A11">
        <w:rPr>
          <w:rFonts w:ascii="Arial" w:hAnsi="Arial" w:cs="Arial"/>
          <w:sz w:val="24"/>
          <w:szCs w:val="24"/>
        </w:rPr>
        <w:t>Regulatory</w:t>
      </w:r>
      <w:r w:rsidRPr="00927A11">
        <w:rPr>
          <w:rFonts w:ascii="Arial" w:hAnsi="Arial" w:cs="Arial"/>
          <w:sz w:val="24"/>
          <w:szCs w:val="24"/>
        </w:rPr>
        <w:t xml:space="preserve"> Environment</w:t>
      </w:r>
    </w:p>
    <w:p w14:paraId="53DCCC70" w14:textId="77777777" w:rsidR="001005CA" w:rsidRDefault="001005CA" w:rsidP="00927A11">
      <w:pPr>
        <w:spacing w:after="0"/>
        <w:rPr>
          <w:rFonts w:ascii="Arial" w:hAnsi="Arial" w:cs="Arial"/>
          <w:sz w:val="24"/>
          <w:szCs w:val="24"/>
        </w:rPr>
      </w:pPr>
    </w:p>
    <w:p w14:paraId="417AF7A5" w14:textId="7BF55028" w:rsidR="005F5DBB" w:rsidRPr="00927A11" w:rsidRDefault="00296C09" w:rsidP="00927A11">
      <w:pPr>
        <w:spacing w:after="0"/>
        <w:rPr>
          <w:rFonts w:ascii="Arial" w:hAnsi="Arial" w:cs="Arial"/>
          <w:sz w:val="24"/>
          <w:szCs w:val="24"/>
        </w:rPr>
      </w:pPr>
      <w:r w:rsidRPr="00927A11">
        <w:rPr>
          <w:rFonts w:ascii="Arial" w:hAnsi="Arial" w:cs="Arial"/>
          <w:sz w:val="24"/>
          <w:szCs w:val="24"/>
        </w:rPr>
        <w:t>Industry Segments</w:t>
      </w:r>
    </w:p>
    <w:p w14:paraId="44D18AA5" w14:textId="7E58DABF" w:rsidR="00F82F92" w:rsidRPr="00927A11" w:rsidRDefault="00F82F92" w:rsidP="00927A11">
      <w:pPr>
        <w:spacing w:after="0"/>
        <w:ind w:firstLine="720"/>
        <w:rPr>
          <w:rFonts w:ascii="Arial" w:hAnsi="Arial" w:cs="Arial"/>
          <w:sz w:val="24"/>
          <w:szCs w:val="24"/>
        </w:rPr>
      </w:pPr>
      <w:r w:rsidRPr="00927A11">
        <w:rPr>
          <w:rFonts w:ascii="Arial" w:hAnsi="Arial" w:cs="Arial"/>
          <w:sz w:val="24"/>
          <w:szCs w:val="24"/>
        </w:rPr>
        <w:t>Single-Unit vs. Multi-Unit Complexes</w:t>
      </w:r>
    </w:p>
    <w:p w14:paraId="7670E0F5" w14:textId="2C98E3C2" w:rsidR="005F5DBB" w:rsidRPr="00927A11" w:rsidRDefault="007D1AE1" w:rsidP="00927A11">
      <w:pPr>
        <w:spacing w:after="0"/>
        <w:ind w:firstLine="720"/>
        <w:rPr>
          <w:rFonts w:ascii="Arial" w:hAnsi="Arial" w:cs="Arial"/>
          <w:sz w:val="24"/>
          <w:szCs w:val="24"/>
        </w:rPr>
      </w:pPr>
      <w:r w:rsidRPr="00927A11">
        <w:rPr>
          <w:rFonts w:ascii="Arial" w:hAnsi="Arial" w:cs="Arial"/>
          <w:sz w:val="24"/>
          <w:szCs w:val="24"/>
        </w:rPr>
        <w:t>Temporary vs</w:t>
      </w:r>
      <w:r w:rsidR="00321DDB" w:rsidRPr="00927A11">
        <w:rPr>
          <w:rFonts w:ascii="Arial" w:hAnsi="Arial" w:cs="Arial"/>
          <w:sz w:val="24"/>
          <w:szCs w:val="24"/>
        </w:rPr>
        <w:t>.</w:t>
      </w:r>
      <w:r w:rsidRPr="00927A11">
        <w:rPr>
          <w:rFonts w:ascii="Arial" w:hAnsi="Arial" w:cs="Arial"/>
          <w:sz w:val="24"/>
          <w:szCs w:val="24"/>
        </w:rPr>
        <w:t xml:space="preserve"> Permanent</w:t>
      </w:r>
    </w:p>
    <w:p w14:paraId="589BB95B" w14:textId="77777777" w:rsidR="001005CA" w:rsidRDefault="001005CA" w:rsidP="00927A11">
      <w:pPr>
        <w:spacing w:after="0"/>
        <w:rPr>
          <w:rFonts w:ascii="Arial" w:hAnsi="Arial" w:cs="Arial"/>
          <w:sz w:val="24"/>
          <w:szCs w:val="24"/>
        </w:rPr>
      </w:pPr>
    </w:p>
    <w:p w14:paraId="2AD282BA" w14:textId="07E28EC9" w:rsidR="00031C36" w:rsidRPr="00927A11" w:rsidRDefault="001C05DE" w:rsidP="00927A11">
      <w:pPr>
        <w:spacing w:after="0"/>
        <w:rPr>
          <w:rFonts w:ascii="Arial" w:hAnsi="Arial" w:cs="Arial"/>
          <w:sz w:val="24"/>
          <w:szCs w:val="24"/>
        </w:rPr>
      </w:pPr>
      <w:r w:rsidRPr="00927A11">
        <w:rPr>
          <w:rFonts w:ascii="Arial" w:hAnsi="Arial" w:cs="Arial"/>
          <w:sz w:val="24"/>
          <w:szCs w:val="24"/>
        </w:rPr>
        <w:t>Current Code Requir</w:t>
      </w:r>
      <w:r w:rsidR="00B70CED" w:rsidRPr="00927A11">
        <w:rPr>
          <w:rFonts w:ascii="Arial" w:hAnsi="Arial" w:cs="Arial"/>
          <w:sz w:val="24"/>
          <w:szCs w:val="24"/>
        </w:rPr>
        <w:t>e</w:t>
      </w:r>
      <w:r w:rsidRPr="00927A11">
        <w:rPr>
          <w:rFonts w:ascii="Arial" w:hAnsi="Arial" w:cs="Arial"/>
          <w:sz w:val="24"/>
          <w:szCs w:val="24"/>
        </w:rPr>
        <w:t>ments</w:t>
      </w:r>
    </w:p>
    <w:p w14:paraId="59CF9E93" w14:textId="0D11170E" w:rsidR="00836068" w:rsidRPr="00927A11" w:rsidRDefault="001C05DE" w:rsidP="00927A11">
      <w:pPr>
        <w:spacing w:after="0"/>
        <w:ind w:firstLine="720"/>
        <w:rPr>
          <w:rFonts w:ascii="Arial" w:hAnsi="Arial" w:cs="Arial"/>
          <w:sz w:val="24"/>
          <w:szCs w:val="24"/>
        </w:rPr>
      </w:pPr>
      <w:r w:rsidRPr="00927A11">
        <w:rPr>
          <w:rFonts w:ascii="Arial" w:hAnsi="Arial" w:cs="Arial"/>
          <w:sz w:val="24"/>
          <w:szCs w:val="24"/>
        </w:rPr>
        <w:t>Nonstructural</w:t>
      </w:r>
    </w:p>
    <w:p w14:paraId="3C860D3D" w14:textId="51BEE4B3" w:rsidR="00E0022A" w:rsidRPr="00927A11" w:rsidRDefault="00CF158D" w:rsidP="00927A11">
      <w:pPr>
        <w:spacing w:after="0"/>
        <w:ind w:firstLine="720"/>
        <w:rPr>
          <w:rFonts w:ascii="Arial" w:hAnsi="Arial" w:cs="Arial"/>
          <w:sz w:val="24"/>
          <w:szCs w:val="24"/>
        </w:rPr>
      </w:pPr>
      <w:r w:rsidRPr="00927A11">
        <w:rPr>
          <w:rFonts w:ascii="Arial" w:hAnsi="Arial" w:cs="Arial"/>
          <w:sz w:val="24"/>
          <w:szCs w:val="24"/>
        </w:rPr>
        <w:t>Structural</w:t>
      </w:r>
    </w:p>
    <w:p w14:paraId="6922BBA3" w14:textId="77777777" w:rsidR="001005CA" w:rsidRDefault="001005CA" w:rsidP="00927A11">
      <w:pPr>
        <w:spacing w:after="0"/>
        <w:rPr>
          <w:rFonts w:ascii="Arial" w:hAnsi="Arial" w:cs="Arial"/>
          <w:sz w:val="24"/>
          <w:szCs w:val="24"/>
        </w:rPr>
      </w:pPr>
    </w:p>
    <w:p w14:paraId="2387B188" w14:textId="3E8E1C26" w:rsidR="00386F86" w:rsidRPr="00927A11" w:rsidRDefault="00D8759A" w:rsidP="00927A11">
      <w:pPr>
        <w:spacing w:after="0"/>
        <w:rPr>
          <w:rFonts w:ascii="Arial" w:hAnsi="Arial" w:cs="Arial"/>
          <w:sz w:val="24"/>
          <w:szCs w:val="24"/>
        </w:rPr>
      </w:pPr>
      <w:r w:rsidRPr="00927A11">
        <w:rPr>
          <w:rFonts w:ascii="Arial" w:hAnsi="Arial" w:cs="Arial"/>
          <w:sz w:val="24"/>
          <w:szCs w:val="24"/>
        </w:rPr>
        <w:t xml:space="preserve">Referenced </w:t>
      </w:r>
      <w:r w:rsidR="00CF6504" w:rsidRPr="00927A11">
        <w:rPr>
          <w:rFonts w:ascii="Arial" w:hAnsi="Arial" w:cs="Arial"/>
          <w:sz w:val="24"/>
          <w:szCs w:val="24"/>
        </w:rPr>
        <w:t>S</w:t>
      </w:r>
      <w:r w:rsidRPr="00927A11">
        <w:rPr>
          <w:rFonts w:ascii="Arial" w:hAnsi="Arial" w:cs="Arial"/>
          <w:sz w:val="24"/>
          <w:szCs w:val="24"/>
        </w:rPr>
        <w:t>tandards</w:t>
      </w:r>
    </w:p>
    <w:p w14:paraId="74854569" w14:textId="77777777" w:rsidR="001005CA" w:rsidRDefault="001005CA" w:rsidP="00927A11">
      <w:pPr>
        <w:spacing w:after="0"/>
        <w:rPr>
          <w:rFonts w:ascii="Arial" w:hAnsi="Arial" w:cs="Arial"/>
          <w:sz w:val="24"/>
          <w:szCs w:val="24"/>
        </w:rPr>
      </w:pPr>
    </w:p>
    <w:p w14:paraId="3885F71D" w14:textId="5B1253AE" w:rsidR="00D8759A" w:rsidRPr="00927A11" w:rsidRDefault="00F82F92" w:rsidP="00927A11">
      <w:pPr>
        <w:spacing w:after="0"/>
        <w:rPr>
          <w:rFonts w:ascii="Arial" w:hAnsi="Arial" w:cs="Arial"/>
          <w:sz w:val="24"/>
          <w:szCs w:val="24"/>
        </w:rPr>
      </w:pPr>
      <w:r w:rsidRPr="00927A11">
        <w:rPr>
          <w:rFonts w:ascii="Arial" w:hAnsi="Arial" w:cs="Arial"/>
          <w:sz w:val="24"/>
          <w:szCs w:val="24"/>
        </w:rPr>
        <w:t>CSC Safety Approved Plate</w:t>
      </w:r>
    </w:p>
    <w:p w14:paraId="37C4CE3F" w14:textId="77777777" w:rsidR="001005CA" w:rsidRDefault="001005CA" w:rsidP="00927A11">
      <w:pPr>
        <w:spacing w:after="0"/>
        <w:rPr>
          <w:rFonts w:ascii="Arial" w:hAnsi="Arial" w:cs="Arial"/>
          <w:sz w:val="24"/>
          <w:szCs w:val="24"/>
        </w:rPr>
      </w:pPr>
    </w:p>
    <w:p w14:paraId="5B6A9196" w14:textId="3231F6A0" w:rsidR="00CF158D" w:rsidRPr="00927A11" w:rsidRDefault="00641CE4" w:rsidP="00927A11">
      <w:pPr>
        <w:spacing w:after="0"/>
        <w:rPr>
          <w:rFonts w:ascii="Arial" w:hAnsi="Arial" w:cs="Arial"/>
          <w:sz w:val="24"/>
          <w:szCs w:val="24"/>
        </w:rPr>
      </w:pPr>
      <w:r>
        <w:rPr>
          <w:rFonts w:ascii="Arial" w:hAnsi="Arial" w:cs="Arial"/>
          <w:sz w:val="24"/>
          <w:szCs w:val="24"/>
        </w:rPr>
        <w:t>Addressing the Interior of the Container and the Wood F</w:t>
      </w:r>
      <w:r w:rsidR="006600B1">
        <w:rPr>
          <w:rFonts w:ascii="Arial" w:hAnsi="Arial" w:cs="Arial"/>
          <w:sz w:val="24"/>
          <w:szCs w:val="24"/>
        </w:rPr>
        <w:t>l</w:t>
      </w:r>
      <w:r>
        <w:rPr>
          <w:rFonts w:ascii="Arial" w:hAnsi="Arial" w:cs="Arial"/>
          <w:sz w:val="24"/>
          <w:szCs w:val="24"/>
        </w:rPr>
        <w:t>oor Treatment</w:t>
      </w:r>
    </w:p>
    <w:p w14:paraId="14291F88" w14:textId="77777777" w:rsidR="001005CA" w:rsidRDefault="001005CA" w:rsidP="00927A11">
      <w:pPr>
        <w:spacing w:after="0"/>
        <w:rPr>
          <w:rFonts w:ascii="Arial" w:hAnsi="Arial" w:cs="Arial"/>
          <w:sz w:val="24"/>
          <w:szCs w:val="24"/>
        </w:rPr>
      </w:pPr>
    </w:p>
    <w:p w14:paraId="7E8D4D76" w14:textId="1082A119" w:rsidR="00AB0FB9" w:rsidRPr="00927A11" w:rsidRDefault="00502BB3" w:rsidP="00927A11">
      <w:pPr>
        <w:spacing w:after="0"/>
        <w:rPr>
          <w:rFonts w:ascii="Arial" w:hAnsi="Arial" w:cs="Arial"/>
          <w:color w:val="FF0000"/>
          <w:sz w:val="24"/>
          <w:szCs w:val="24"/>
        </w:rPr>
      </w:pPr>
      <w:r w:rsidRPr="00927A11">
        <w:rPr>
          <w:rFonts w:ascii="Arial" w:hAnsi="Arial" w:cs="Arial"/>
          <w:sz w:val="24"/>
          <w:szCs w:val="24"/>
        </w:rPr>
        <w:t>ICC</w:t>
      </w:r>
      <w:r w:rsidR="00106898" w:rsidRPr="00927A11">
        <w:rPr>
          <w:rFonts w:ascii="Arial" w:hAnsi="Arial" w:cs="Arial"/>
          <w:sz w:val="24"/>
          <w:szCs w:val="24"/>
        </w:rPr>
        <w:t>-ES</w:t>
      </w:r>
      <w:r w:rsidRPr="00927A11">
        <w:rPr>
          <w:rFonts w:ascii="Arial" w:hAnsi="Arial" w:cs="Arial"/>
          <w:sz w:val="24"/>
          <w:szCs w:val="24"/>
        </w:rPr>
        <w:t xml:space="preserve"> Acceptance Criteria </w:t>
      </w:r>
      <w:r w:rsidR="00CA596C" w:rsidRPr="00927A11">
        <w:rPr>
          <w:rFonts w:ascii="Arial" w:hAnsi="Arial" w:cs="Arial"/>
          <w:sz w:val="24"/>
          <w:szCs w:val="24"/>
        </w:rPr>
        <w:t>f</w:t>
      </w:r>
      <w:r w:rsidR="00106898" w:rsidRPr="00927A11">
        <w:rPr>
          <w:rFonts w:ascii="Arial" w:hAnsi="Arial" w:cs="Arial"/>
          <w:sz w:val="24"/>
          <w:szCs w:val="24"/>
        </w:rPr>
        <w:t xml:space="preserve">or Structural Building Materials </w:t>
      </w:r>
      <w:r w:rsidR="00630D54" w:rsidRPr="00927A11">
        <w:rPr>
          <w:rFonts w:ascii="Arial" w:hAnsi="Arial" w:cs="Arial"/>
          <w:sz w:val="24"/>
          <w:szCs w:val="24"/>
        </w:rPr>
        <w:t>f</w:t>
      </w:r>
      <w:r w:rsidR="00106898" w:rsidRPr="00927A11">
        <w:rPr>
          <w:rFonts w:ascii="Arial" w:hAnsi="Arial" w:cs="Arial"/>
          <w:sz w:val="24"/>
          <w:szCs w:val="24"/>
        </w:rPr>
        <w:t xml:space="preserve">rom Shipping Containers (AC462) </w:t>
      </w:r>
    </w:p>
    <w:p w14:paraId="08AB5351" w14:textId="77777777" w:rsidR="001005CA" w:rsidRDefault="001005CA" w:rsidP="00927A11">
      <w:pPr>
        <w:spacing w:after="0"/>
        <w:rPr>
          <w:rFonts w:ascii="Arial" w:hAnsi="Arial" w:cs="Arial"/>
          <w:sz w:val="24"/>
          <w:szCs w:val="24"/>
        </w:rPr>
      </w:pPr>
    </w:p>
    <w:p w14:paraId="28492E27" w14:textId="58005560" w:rsidR="00173ABC" w:rsidRPr="00927A11" w:rsidRDefault="00173ABC" w:rsidP="00927A11">
      <w:pPr>
        <w:spacing w:after="0"/>
        <w:rPr>
          <w:rFonts w:ascii="Arial" w:hAnsi="Arial" w:cs="Arial"/>
          <w:sz w:val="24"/>
          <w:szCs w:val="24"/>
        </w:rPr>
      </w:pPr>
      <w:r w:rsidRPr="00927A11">
        <w:rPr>
          <w:rFonts w:ascii="Arial" w:hAnsi="Arial" w:cs="Arial"/>
          <w:sz w:val="24"/>
          <w:szCs w:val="24"/>
        </w:rPr>
        <w:t>Appendix</w:t>
      </w:r>
      <w:r w:rsidR="00A938BA" w:rsidRPr="00927A11">
        <w:rPr>
          <w:rFonts w:ascii="Arial" w:hAnsi="Arial" w:cs="Arial"/>
          <w:sz w:val="24"/>
          <w:szCs w:val="24"/>
        </w:rPr>
        <w:t xml:space="preserve"> 1</w:t>
      </w:r>
      <w:r w:rsidR="00E0022A" w:rsidRPr="00927A11">
        <w:rPr>
          <w:rFonts w:ascii="Arial" w:hAnsi="Arial" w:cs="Arial"/>
          <w:sz w:val="24"/>
          <w:szCs w:val="24"/>
        </w:rPr>
        <w:t xml:space="preserve"> State Modular </w:t>
      </w:r>
      <w:r w:rsidRPr="00927A11">
        <w:rPr>
          <w:rFonts w:ascii="Arial" w:hAnsi="Arial" w:cs="Arial"/>
          <w:sz w:val="24"/>
          <w:szCs w:val="24"/>
        </w:rPr>
        <w:t>Programs</w:t>
      </w:r>
    </w:p>
    <w:p w14:paraId="2FA7F2AA" w14:textId="77777777" w:rsidR="001005CA" w:rsidRDefault="001005CA" w:rsidP="00927A11">
      <w:pPr>
        <w:spacing w:after="0"/>
        <w:rPr>
          <w:rFonts w:ascii="Arial" w:hAnsi="Arial" w:cs="Arial"/>
          <w:sz w:val="24"/>
          <w:szCs w:val="24"/>
        </w:rPr>
      </w:pPr>
    </w:p>
    <w:p w14:paraId="46973D28" w14:textId="2C347F2C" w:rsidR="00CF158D" w:rsidRPr="00927A11" w:rsidRDefault="00A938BA" w:rsidP="00927A11">
      <w:pPr>
        <w:spacing w:after="0"/>
        <w:rPr>
          <w:rFonts w:ascii="Arial" w:hAnsi="Arial" w:cs="Arial"/>
          <w:sz w:val="24"/>
          <w:szCs w:val="24"/>
        </w:rPr>
      </w:pPr>
      <w:r w:rsidRPr="00927A11">
        <w:rPr>
          <w:rFonts w:ascii="Arial" w:hAnsi="Arial" w:cs="Arial"/>
          <w:sz w:val="24"/>
          <w:szCs w:val="24"/>
        </w:rPr>
        <w:t>Appendix 2</w:t>
      </w:r>
      <w:r w:rsidR="00A60EF6" w:rsidRPr="00927A11">
        <w:rPr>
          <w:rFonts w:ascii="Arial" w:hAnsi="Arial" w:cs="Arial"/>
          <w:sz w:val="24"/>
          <w:szCs w:val="24"/>
        </w:rPr>
        <w:t xml:space="preserve"> </w:t>
      </w:r>
      <w:r w:rsidR="00C1459C" w:rsidRPr="00927A11">
        <w:rPr>
          <w:rFonts w:ascii="Arial" w:hAnsi="Arial" w:cs="Arial"/>
          <w:sz w:val="24"/>
          <w:szCs w:val="24"/>
        </w:rPr>
        <w:t xml:space="preserve">FAQ’s &amp; </w:t>
      </w:r>
      <w:proofErr w:type="gramStart"/>
      <w:r w:rsidR="00C1459C" w:rsidRPr="00927A11">
        <w:rPr>
          <w:rFonts w:ascii="Arial" w:hAnsi="Arial" w:cs="Arial"/>
          <w:sz w:val="24"/>
          <w:szCs w:val="24"/>
        </w:rPr>
        <w:t>Best</w:t>
      </w:r>
      <w:proofErr w:type="gramEnd"/>
      <w:r w:rsidR="00C1459C" w:rsidRPr="00927A11">
        <w:rPr>
          <w:rFonts w:ascii="Arial" w:hAnsi="Arial" w:cs="Arial"/>
          <w:sz w:val="24"/>
          <w:szCs w:val="24"/>
        </w:rPr>
        <w:t xml:space="preserve"> Practices</w:t>
      </w:r>
    </w:p>
    <w:p w14:paraId="59152BFD" w14:textId="77777777" w:rsidR="001005CA" w:rsidRDefault="001005CA" w:rsidP="00927A11">
      <w:pPr>
        <w:spacing w:after="0"/>
        <w:rPr>
          <w:rFonts w:ascii="Arial" w:hAnsi="Arial" w:cs="Arial"/>
          <w:sz w:val="24"/>
          <w:szCs w:val="24"/>
        </w:rPr>
      </w:pPr>
    </w:p>
    <w:p w14:paraId="13721C89" w14:textId="03F36314" w:rsidR="00F06BB0" w:rsidRPr="00927A11" w:rsidRDefault="00A938BA" w:rsidP="00927A11">
      <w:pPr>
        <w:spacing w:after="0"/>
        <w:rPr>
          <w:rFonts w:ascii="Arial" w:hAnsi="Arial" w:cs="Arial"/>
          <w:sz w:val="24"/>
          <w:szCs w:val="24"/>
        </w:rPr>
      </w:pPr>
      <w:r w:rsidRPr="00927A11">
        <w:rPr>
          <w:rFonts w:ascii="Arial" w:hAnsi="Arial" w:cs="Arial"/>
          <w:sz w:val="24"/>
          <w:szCs w:val="24"/>
        </w:rPr>
        <w:t>Appendix 3</w:t>
      </w:r>
      <w:r w:rsidR="001C03D7" w:rsidRPr="00927A11">
        <w:rPr>
          <w:rFonts w:ascii="Arial" w:hAnsi="Arial" w:cs="Arial"/>
          <w:sz w:val="24"/>
          <w:szCs w:val="24"/>
        </w:rPr>
        <w:t xml:space="preserve"> C</w:t>
      </w:r>
      <w:r w:rsidR="00F06BB0" w:rsidRPr="00927A11">
        <w:rPr>
          <w:rFonts w:ascii="Arial" w:hAnsi="Arial" w:cs="Arial"/>
          <w:sz w:val="24"/>
          <w:szCs w:val="24"/>
        </w:rPr>
        <w:t xml:space="preserve">ode change </w:t>
      </w:r>
      <w:r w:rsidR="001C03D7" w:rsidRPr="00927A11">
        <w:rPr>
          <w:rFonts w:ascii="Arial" w:hAnsi="Arial" w:cs="Arial"/>
          <w:sz w:val="24"/>
          <w:szCs w:val="24"/>
        </w:rPr>
        <w:t xml:space="preserve">G151-18 </w:t>
      </w:r>
      <w:r w:rsidR="00F06BB0" w:rsidRPr="00927A11">
        <w:rPr>
          <w:rFonts w:ascii="Arial" w:hAnsi="Arial" w:cs="Arial"/>
          <w:sz w:val="24"/>
          <w:szCs w:val="24"/>
        </w:rPr>
        <w:t>to the 2018 IBC</w:t>
      </w:r>
    </w:p>
    <w:p w14:paraId="1C4566A6" w14:textId="77777777" w:rsidR="001005CA" w:rsidRDefault="001005CA" w:rsidP="00927A11">
      <w:pPr>
        <w:spacing w:after="0"/>
        <w:rPr>
          <w:rFonts w:ascii="Arial" w:hAnsi="Arial" w:cs="Arial"/>
          <w:sz w:val="24"/>
          <w:szCs w:val="24"/>
        </w:rPr>
      </w:pPr>
    </w:p>
    <w:p w14:paraId="2B2C98E2" w14:textId="68F1ECCB" w:rsidR="00A938BA" w:rsidRPr="00927A11" w:rsidRDefault="00A938BA" w:rsidP="00927A11">
      <w:pPr>
        <w:spacing w:after="0"/>
        <w:rPr>
          <w:rFonts w:ascii="Arial" w:hAnsi="Arial" w:cs="Arial"/>
          <w:sz w:val="24"/>
          <w:szCs w:val="24"/>
        </w:rPr>
      </w:pPr>
      <w:r w:rsidRPr="00927A11">
        <w:rPr>
          <w:rFonts w:ascii="Arial" w:hAnsi="Arial" w:cs="Arial"/>
          <w:sz w:val="24"/>
          <w:szCs w:val="24"/>
        </w:rPr>
        <w:t>Appendix 4 Resources</w:t>
      </w:r>
    </w:p>
    <w:p w14:paraId="71816AE6" w14:textId="77777777" w:rsidR="00CF158D" w:rsidRPr="00A60EF6" w:rsidRDefault="00CF158D" w:rsidP="00CF158D">
      <w:pPr>
        <w:pStyle w:val="ListParagraph"/>
        <w:rPr>
          <w:rFonts w:ascii="Arial" w:hAnsi="Arial" w:cs="Arial"/>
          <w:sz w:val="24"/>
          <w:szCs w:val="24"/>
        </w:rPr>
      </w:pPr>
    </w:p>
    <w:p w14:paraId="5457FFE8" w14:textId="60CED934" w:rsidR="00B70CED" w:rsidRDefault="001C03D7">
      <w:pPr>
        <w:rPr>
          <w:rFonts w:ascii="Arial" w:hAnsi="Arial" w:cs="Arial"/>
          <w:color w:val="5B9BD5" w:themeColor="accent1"/>
          <w:sz w:val="32"/>
          <w:szCs w:val="32"/>
        </w:rPr>
      </w:pPr>
      <w:r>
        <w:rPr>
          <w:rFonts w:ascii="Arial" w:hAnsi="Arial" w:cs="Arial"/>
          <w:color w:val="5B9BD5" w:themeColor="accent1"/>
          <w:sz w:val="32"/>
          <w:szCs w:val="32"/>
        </w:rPr>
        <w:t xml:space="preserve"> </w:t>
      </w:r>
      <w:r w:rsidR="00B70CED">
        <w:rPr>
          <w:rFonts w:ascii="Arial" w:hAnsi="Arial" w:cs="Arial"/>
          <w:color w:val="5B9BD5" w:themeColor="accent1"/>
          <w:sz w:val="32"/>
          <w:szCs w:val="32"/>
        </w:rPr>
        <w:br w:type="page"/>
      </w:r>
    </w:p>
    <w:p w14:paraId="6B22522E" w14:textId="77777777" w:rsidR="00F36301" w:rsidRPr="00CA7313" w:rsidRDefault="00F36301" w:rsidP="00F36301">
      <w:pPr>
        <w:pStyle w:val="Heading1"/>
        <w:spacing w:before="0" w:line="240" w:lineRule="auto"/>
        <w:rPr>
          <w:rFonts w:ascii="Arial" w:hAnsi="Arial" w:cs="Arial"/>
          <w:b/>
          <w:color w:val="auto"/>
        </w:rPr>
      </w:pPr>
      <w:r>
        <w:rPr>
          <w:rFonts w:ascii="Arial" w:hAnsi="Arial" w:cs="Arial"/>
          <w:b/>
          <w:color w:val="auto"/>
        </w:rPr>
        <w:t>Introduction</w:t>
      </w:r>
    </w:p>
    <w:p w14:paraId="1EB7A8D9" w14:textId="77777777" w:rsidR="00F36301" w:rsidRDefault="00F36301" w:rsidP="00F36301">
      <w:pPr>
        <w:pStyle w:val="PlainText"/>
        <w:rPr>
          <w:rFonts w:ascii="Arial" w:hAnsi="Arial" w:cs="Arial"/>
          <w:sz w:val="24"/>
          <w:szCs w:val="24"/>
        </w:rPr>
      </w:pPr>
    </w:p>
    <w:p w14:paraId="06D5434F"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 xml:space="preserve">Today, the repurposed </w:t>
      </w:r>
      <w:r>
        <w:rPr>
          <w:rFonts w:ascii="Arial" w:hAnsi="Arial" w:cs="Arial"/>
          <w:sz w:val="24"/>
          <w:szCs w:val="24"/>
        </w:rPr>
        <w:t xml:space="preserve">intermodal </w:t>
      </w:r>
      <w:r w:rsidRPr="007D1AE1">
        <w:rPr>
          <w:rFonts w:ascii="Arial" w:hAnsi="Arial" w:cs="Arial"/>
          <w:sz w:val="24"/>
          <w:szCs w:val="24"/>
        </w:rPr>
        <w:t xml:space="preserve">shipping container </w:t>
      </w:r>
      <w:r>
        <w:rPr>
          <w:rFonts w:ascii="Arial" w:hAnsi="Arial" w:cs="Arial"/>
          <w:sz w:val="24"/>
          <w:szCs w:val="24"/>
        </w:rPr>
        <w:t xml:space="preserve">(container) </w:t>
      </w:r>
      <w:r w:rsidRPr="007D1AE1">
        <w:rPr>
          <w:rFonts w:ascii="Arial" w:hAnsi="Arial" w:cs="Arial"/>
          <w:sz w:val="24"/>
          <w:szCs w:val="24"/>
        </w:rPr>
        <w:t>industry is a multi-billion-dollar market. There are currently over</w:t>
      </w:r>
      <w:r>
        <w:rPr>
          <w:rFonts w:ascii="Arial" w:hAnsi="Arial" w:cs="Arial"/>
          <w:sz w:val="24"/>
          <w:szCs w:val="24"/>
        </w:rPr>
        <w:t xml:space="preserve"> thirty million</w:t>
      </w:r>
      <w:r w:rsidRPr="007D1AE1">
        <w:rPr>
          <w:rFonts w:ascii="Arial" w:hAnsi="Arial" w:cs="Arial"/>
          <w:sz w:val="24"/>
          <w:szCs w:val="24"/>
        </w:rPr>
        <w:t xml:space="preserve"> </w:t>
      </w:r>
      <w:r>
        <w:rPr>
          <w:rFonts w:ascii="Arial" w:hAnsi="Arial" w:cs="Arial"/>
          <w:sz w:val="24"/>
          <w:szCs w:val="24"/>
        </w:rPr>
        <w:t>International Standardization Organization (</w:t>
      </w:r>
      <w:r w:rsidRPr="007D1AE1">
        <w:rPr>
          <w:rFonts w:ascii="Arial" w:hAnsi="Arial" w:cs="Arial"/>
          <w:sz w:val="24"/>
          <w:szCs w:val="24"/>
        </w:rPr>
        <w:t>ISO</w:t>
      </w:r>
      <w:r>
        <w:rPr>
          <w:rFonts w:ascii="Arial" w:hAnsi="Arial" w:cs="Arial"/>
          <w:sz w:val="24"/>
          <w:szCs w:val="24"/>
        </w:rPr>
        <w:t>)</w:t>
      </w:r>
      <w:r w:rsidRPr="007D1AE1">
        <w:rPr>
          <w:rFonts w:ascii="Arial" w:hAnsi="Arial" w:cs="Arial"/>
          <w:sz w:val="24"/>
          <w:szCs w:val="24"/>
        </w:rPr>
        <w:t xml:space="preserve"> containers in use around the world today. </w:t>
      </w:r>
      <w:r>
        <w:rPr>
          <w:rFonts w:ascii="Arial" w:hAnsi="Arial" w:cs="Arial"/>
          <w:sz w:val="24"/>
          <w:szCs w:val="24"/>
        </w:rPr>
        <w:t>T</w:t>
      </w:r>
      <w:r w:rsidRPr="007D1AE1">
        <w:rPr>
          <w:rFonts w:ascii="Arial" w:hAnsi="Arial" w:cs="Arial"/>
          <w:sz w:val="24"/>
          <w:szCs w:val="24"/>
        </w:rPr>
        <w:t xml:space="preserve">hese </w:t>
      </w:r>
      <w:r>
        <w:rPr>
          <w:rFonts w:ascii="Arial" w:hAnsi="Arial" w:cs="Arial"/>
          <w:sz w:val="24"/>
          <w:szCs w:val="24"/>
        </w:rPr>
        <w:t>containers</w:t>
      </w:r>
      <w:r w:rsidRPr="007D1AE1">
        <w:rPr>
          <w:rFonts w:ascii="Arial" w:hAnsi="Arial" w:cs="Arial"/>
          <w:sz w:val="24"/>
          <w:szCs w:val="24"/>
        </w:rPr>
        <w:t xml:space="preserve"> were built to ISO standards and maintained to standards defined by the International Maritime Organization’s </w:t>
      </w:r>
      <w:r>
        <w:rPr>
          <w:rFonts w:ascii="Arial" w:hAnsi="Arial" w:cs="Arial"/>
          <w:sz w:val="24"/>
          <w:szCs w:val="24"/>
        </w:rPr>
        <w:t xml:space="preserve">(IMO) </w:t>
      </w:r>
      <w:r w:rsidRPr="007D1AE1">
        <w:rPr>
          <w:rFonts w:ascii="Arial" w:hAnsi="Arial" w:cs="Arial"/>
          <w:sz w:val="24"/>
          <w:szCs w:val="24"/>
        </w:rPr>
        <w:t>“Convention for Safe Containers”.</w:t>
      </w:r>
    </w:p>
    <w:p w14:paraId="3E83E333" w14:textId="77777777" w:rsidR="00F36301" w:rsidRPr="007D1AE1" w:rsidRDefault="00F36301" w:rsidP="00F36301">
      <w:pPr>
        <w:pStyle w:val="PlainText"/>
        <w:rPr>
          <w:rFonts w:ascii="Arial" w:hAnsi="Arial" w:cs="Arial"/>
          <w:sz w:val="24"/>
          <w:szCs w:val="24"/>
        </w:rPr>
      </w:pPr>
    </w:p>
    <w:p w14:paraId="64AFE987"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For industry participants, the main drivers of this segment are</w:t>
      </w:r>
      <w:r>
        <w:rPr>
          <w:rFonts w:ascii="Arial" w:hAnsi="Arial" w:cs="Arial"/>
          <w:sz w:val="24"/>
          <w:szCs w:val="24"/>
        </w:rPr>
        <w:t xml:space="preserve"> as follows</w:t>
      </w:r>
      <w:r w:rsidRPr="007D1AE1">
        <w:rPr>
          <w:rFonts w:ascii="Arial" w:hAnsi="Arial" w:cs="Arial"/>
          <w:sz w:val="24"/>
          <w:szCs w:val="24"/>
        </w:rPr>
        <w:t xml:space="preserve">: </w:t>
      </w:r>
      <w:r>
        <w:rPr>
          <w:rFonts w:ascii="Arial" w:hAnsi="Arial" w:cs="Arial"/>
          <w:sz w:val="24"/>
          <w:szCs w:val="24"/>
        </w:rPr>
        <w:t xml:space="preserve">availability, </w:t>
      </w:r>
      <w:r w:rsidRPr="007D1AE1">
        <w:rPr>
          <w:rFonts w:ascii="Arial" w:hAnsi="Arial" w:cs="Arial"/>
          <w:sz w:val="24"/>
          <w:szCs w:val="24"/>
        </w:rPr>
        <w:t xml:space="preserve">safety and security (extremely hard to </w:t>
      </w:r>
      <w:r>
        <w:rPr>
          <w:rFonts w:ascii="Arial" w:hAnsi="Arial" w:cs="Arial"/>
          <w:sz w:val="24"/>
          <w:szCs w:val="24"/>
        </w:rPr>
        <w:t>damage</w:t>
      </w:r>
      <w:r w:rsidRPr="007D1AE1">
        <w:rPr>
          <w:rFonts w:ascii="Arial" w:hAnsi="Arial" w:cs="Arial"/>
          <w:sz w:val="24"/>
          <w:szCs w:val="24"/>
        </w:rPr>
        <w:t>)</w:t>
      </w:r>
      <w:r>
        <w:rPr>
          <w:rFonts w:ascii="Arial" w:hAnsi="Arial" w:cs="Arial"/>
          <w:sz w:val="24"/>
          <w:szCs w:val="24"/>
        </w:rPr>
        <w:t>,</w:t>
      </w:r>
      <w:r w:rsidRPr="007D1AE1">
        <w:rPr>
          <w:rFonts w:ascii="Arial" w:hAnsi="Arial" w:cs="Arial"/>
          <w:sz w:val="24"/>
          <w:szCs w:val="24"/>
        </w:rPr>
        <w:t xml:space="preserve"> </w:t>
      </w:r>
      <w:r>
        <w:rPr>
          <w:rFonts w:ascii="Arial" w:hAnsi="Arial" w:cs="Arial"/>
          <w:sz w:val="24"/>
          <w:szCs w:val="24"/>
        </w:rPr>
        <w:t xml:space="preserve">strength and </w:t>
      </w:r>
      <w:r w:rsidRPr="007D1AE1">
        <w:rPr>
          <w:rFonts w:ascii="Arial" w:hAnsi="Arial" w:cs="Arial"/>
          <w:sz w:val="24"/>
          <w:szCs w:val="24"/>
        </w:rPr>
        <w:t>dura</w:t>
      </w:r>
      <w:r>
        <w:rPr>
          <w:rFonts w:ascii="Arial" w:hAnsi="Arial" w:cs="Arial"/>
          <w:sz w:val="24"/>
          <w:szCs w:val="24"/>
        </w:rPr>
        <w:t>bility,</w:t>
      </w:r>
      <w:r w:rsidRPr="007D1AE1">
        <w:rPr>
          <w:rFonts w:ascii="Arial" w:hAnsi="Arial" w:cs="Arial"/>
          <w:sz w:val="24"/>
          <w:szCs w:val="24"/>
        </w:rPr>
        <w:t xml:space="preserve"> designed for mobility</w:t>
      </w:r>
      <w:r>
        <w:rPr>
          <w:rFonts w:ascii="Arial" w:hAnsi="Arial" w:cs="Arial"/>
          <w:sz w:val="24"/>
          <w:szCs w:val="24"/>
        </w:rPr>
        <w:t>,</w:t>
      </w:r>
      <w:r w:rsidRPr="007D1AE1">
        <w:rPr>
          <w:rFonts w:ascii="Arial" w:hAnsi="Arial" w:cs="Arial"/>
          <w:sz w:val="24"/>
          <w:szCs w:val="24"/>
        </w:rPr>
        <w:t xml:space="preserve"> stackable</w:t>
      </w:r>
      <w:r>
        <w:rPr>
          <w:rFonts w:ascii="Arial" w:hAnsi="Arial" w:cs="Arial"/>
          <w:sz w:val="24"/>
          <w:szCs w:val="24"/>
        </w:rPr>
        <w:t>,</w:t>
      </w:r>
      <w:r w:rsidRPr="007D1AE1">
        <w:rPr>
          <w:rFonts w:ascii="Arial" w:hAnsi="Arial" w:cs="Arial"/>
          <w:sz w:val="24"/>
          <w:szCs w:val="24"/>
        </w:rPr>
        <w:t xml:space="preserve"> and speed</w:t>
      </w:r>
      <w:r>
        <w:rPr>
          <w:rFonts w:ascii="Arial" w:hAnsi="Arial" w:cs="Arial"/>
          <w:sz w:val="24"/>
          <w:szCs w:val="24"/>
        </w:rPr>
        <w:t xml:space="preserve"> of construction or installation</w:t>
      </w:r>
      <w:r w:rsidRPr="007D1AE1">
        <w:rPr>
          <w:rFonts w:ascii="Arial" w:hAnsi="Arial" w:cs="Arial"/>
          <w:sz w:val="24"/>
          <w:szCs w:val="24"/>
        </w:rPr>
        <w:t>.</w:t>
      </w:r>
    </w:p>
    <w:p w14:paraId="4B9EBD41" w14:textId="77777777" w:rsidR="00F36301" w:rsidRPr="007D1AE1" w:rsidRDefault="00F36301" w:rsidP="00F36301">
      <w:pPr>
        <w:pStyle w:val="PlainText"/>
        <w:rPr>
          <w:rFonts w:ascii="Arial" w:hAnsi="Arial" w:cs="Arial"/>
          <w:sz w:val="24"/>
          <w:szCs w:val="24"/>
        </w:rPr>
      </w:pPr>
    </w:p>
    <w:p w14:paraId="23CF3EF5"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 xml:space="preserve">Well-intentioned </w:t>
      </w:r>
      <w:r>
        <w:rPr>
          <w:rFonts w:ascii="Arial" w:hAnsi="Arial" w:cs="Arial"/>
          <w:sz w:val="24"/>
          <w:szCs w:val="24"/>
        </w:rPr>
        <w:t xml:space="preserve">design professionals, builders and owners </w:t>
      </w:r>
      <w:r w:rsidRPr="007D1AE1">
        <w:rPr>
          <w:rFonts w:ascii="Arial" w:hAnsi="Arial" w:cs="Arial"/>
          <w:sz w:val="24"/>
          <w:szCs w:val="24"/>
        </w:rPr>
        <w:t xml:space="preserve">attracted by the idea of repurposing these </w:t>
      </w:r>
      <w:r>
        <w:rPr>
          <w:rFonts w:ascii="Arial" w:hAnsi="Arial" w:cs="Arial"/>
          <w:sz w:val="24"/>
          <w:szCs w:val="24"/>
        </w:rPr>
        <w:t xml:space="preserve">containers </w:t>
      </w:r>
      <w:r w:rsidRPr="007D1AE1">
        <w:rPr>
          <w:rFonts w:ascii="Arial" w:hAnsi="Arial" w:cs="Arial"/>
          <w:sz w:val="24"/>
          <w:szCs w:val="24"/>
        </w:rPr>
        <w:t xml:space="preserve">have greatly publicized their use. The positive aspects of container conversion and the greater public awareness for recycling and everything eco-friendly has generated a lot of attention. </w:t>
      </w:r>
    </w:p>
    <w:p w14:paraId="60AEF666" w14:textId="77777777" w:rsidR="00F36301" w:rsidRPr="007D1AE1" w:rsidRDefault="00F36301" w:rsidP="00F36301">
      <w:pPr>
        <w:pStyle w:val="PlainText"/>
        <w:rPr>
          <w:rFonts w:ascii="Arial" w:hAnsi="Arial" w:cs="Arial"/>
          <w:sz w:val="24"/>
          <w:szCs w:val="24"/>
        </w:rPr>
      </w:pPr>
    </w:p>
    <w:p w14:paraId="332F8624" w14:textId="77777777" w:rsidR="00F36301" w:rsidRDefault="00F36301" w:rsidP="00F36301">
      <w:pPr>
        <w:pStyle w:val="PlainText"/>
        <w:rPr>
          <w:rFonts w:ascii="Arial" w:hAnsi="Arial" w:cs="Arial"/>
          <w:sz w:val="24"/>
          <w:szCs w:val="24"/>
        </w:rPr>
      </w:pPr>
      <w:r w:rsidRPr="007D1AE1">
        <w:rPr>
          <w:rFonts w:ascii="Arial" w:hAnsi="Arial" w:cs="Arial"/>
          <w:sz w:val="24"/>
          <w:szCs w:val="24"/>
        </w:rPr>
        <w:t xml:space="preserve">These drivers and factors have led to a broad array of applications and therefore different industry segments. </w:t>
      </w:r>
      <w:r>
        <w:rPr>
          <w:rFonts w:ascii="Arial" w:hAnsi="Arial" w:cs="Arial"/>
          <w:sz w:val="24"/>
          <w:szCs w:val="24"/>
        </w:rPr>
        <w:t xml:space="preserve">These emerging segments are categorized as follows: </w:t>
      </w:r>
    </w:p>
    <w:p w14:paraId="4139D9D0" w14:textId="77777777" w:rsidR="00F36301" w:rsidRDefault="00F36301" w:rsidP="00F36301">
      <w:pPr>
        <w:pStyle w:val="PlainText"/>
        <w:rPr>
          <w:rFonts w:ascii="Arial" w:hAnsi="Arial" w:cs="Arial"/>
          <w:sz w:val="24"/>
          <w:szCs w:val="24"/>
        </w:rPr>
      </w:pPr>
    </w:p>
    <w:p w14:paraId="6365C605" w14:textId="77777777" w:rsidR="00F36301" w:rsidRDefault="00F36301" w:rsidP="00F36301">
      <w:pPr>
        <w:pStyle w:val="PlainText"/>
        <w:numPr>
          <w:ilvl w:val="0"/>
          <w:numId w:val="4"/>
        </w:numPr>
        <w:rPr>
          <w:rFonts w:ascii="Arial" w:hAnsi="Arial" w:cs="Arial"/>
          <w:sz w:val="24"/>
          <w:szCs w:val="24"/>
        </w:rPr>
      </w:pPr>
      <w:r>
        <w:rPr>
          <w:rFonts w:ascii="Arial" w:hAnsi="Arial" w:cs="Arial"/>
          <w:sz w:val="24"/>
          <w:szCs w:val="24"/>
        </w:rPr>
        <w:t>Single-unit versus multi-unit</w:t>
      </w:r>
    </w:p>
    <w:p w14:paraId="526A9644" w14:textId="77777777" w:rsidR="00F36301" w:rsidRDefault="00F36301" w:rsidP="00F36301">
      <w:pPr>
        <w:pStyle w:val="PlainText"/>
        <w:numPr>
          <w:ilvl w:val="0"/>
          <w:numId w:val="4"/>
        </w:numPr>
        <w:rPr>
          <w:rFonts w:ascii="Arial" w:hAnsi="Arial" w:cs="Arial"/>
          <w:sz w:val="24"/>
          <w:szCs w:val="24"/>
        </w:rPr>
      </w:pPr>
      <w:r>
        <w:rPr>
          <w:rFonts w:ascii="Arial" w:hAnsi="Arial" w:cs="Arial"/>
          <w:sz w:val="24"/>
          <w:szCs w:val="24"/>
        </w:rPr>
        <w:t>Temporary versus permanent</w:t>
      </w:r>
    </w:p>
    <w:p w14:paraId="5E13907C" w14:textId="77777777" w:rsidR="00F36301" w:rsidRDefault="00F36301" w:rsidP="00F36301">
      <w:pPr>
        <w:pStyle w:val="PlainText"/>
        <w:rPr>
          <w:rFonts w:ascii="Arial" w:hAnsi="Arial" w:cs="Arial"/>
          <w:sz w:val="24"/>
          <w:szCs w:val="24"/>
        </w:rPr>
      </w:pPr>
    </w:p>
    <w:p w14:paraId="2F9AC076" w14:textId="77777777" w:rsidR="00F36301" w:rsidRDefault="00F36301" w:rsidP="00F36301">
      <w:pPr>
        <w:spacing w:after="0" w:line="240" w:lineRule="auto"/>
        <w:rPr>
          <w:rFonts w:ascii="Arial" w:hAnsi="Arial" w:cs="Arial"/>
          <w:sz w:val="24"/>
          <w:szCs w:val="24"/>
        </w:rPr>
      </w:pPr>
      <w:r>
        <w:rPr>
          <w:rFonts w:ascii="Arial" w:hAnsi="Arial" w:cs="Arial"/>
          <w:sz w:val="24"/>
          <w:szCs w:val="24"/>
        </w:rPr>
        <w:t>Due to benefits such as environmental friendliness, availability, strength, and/or speed of construction, t</w:t>
      </w:r>
      <w:r w:rsidRPr="007D1AE1">
        <w:rPr>
          <w:rFonts w:ascii="Arial" w:hAnsi="Arial" w:cs="Arial"/>
          <w:sz w:val="24"/>
          <w:szCs w:val="24"/>
        </w:rPr>
        <w:t>hese containers are now regularly being repurposed and converted into</w:t>
      </w:r>
      <w:r>
        <w:rPr>
          <w:rFonts w:ascii="Arial" w:hAnsi="Arial" w:cs="Arial"/>
          <w:sz w:val="24"/>
          <w:szCs w:val="24"/>
        </w:rPr>
        <w:t xml:space="preserve"> uses and occupancies regulated by the</w:t>
      </w:r>
      <w:r w:rsidRPr="007D1AE1">
        <w:rPr>
          <w:rFonts w:ascii="Arial" w:hAnsi="Arial" w:cs="Arial"/>
          <w:sz w:val="24"/>
          <w:szCs w:val="24"/>
        </w:rPr>
        <w:t xml:space="preserve"> </w:t>
      </w:r>
      <w:r w:rsidRPr="00666BAD">
        <w:rPr>
          <w:rFonts w:ascii="Arial" w:hAnsi="Arial" w:cs="Arial"/>
          <w:i/>
          <w:sz w:val="24"/>
          <w:szCs w:val="24"/>
        </w:rPr>
        <w:t>International Residential Code</w:t>
      </w:r>
      <w:r w:rsidRPr="007D1AE1">
        <w:rPr>
          <w:rFonts w:ascii="Arial" w:hAnsi="Arial" w:cs="Arial"/>
          <w:sz w:val="24"/>
          <w:szCs w:val="24"/>
        </w:rPr>
        <w:t xml:space="preserve"> (IRC) and </w:t>
      </w:r>
      <w:r w:rsidRPr="00666BAD">
        <w:rPr>
          <w:rFonts w:ascii="Arial" w:hAnsi="Arial" w:cs="Arial"/>
          <w:i/>
          <w:sz w:val="24"/>
          <w:szCs w:val="24"/>
        </w:rPr>
        <w:t>International Building Code</w:t>
      </w:r>
      <w:r w:rsidRPr="007D1AE1">
        <w:rPr>
          <w:rFonts w:ascii="Arial" w:hAnsi="Arial" w:cs="Arial"/>
          <w:sz w:val="24"/>
          <w:szCs w:val="24"/>
        </w:rPr>
        <w:t xml:space="preserve"> (IBC). The applications are widely diverse as are the extent to which the container is used as a structural building </w:t>
      </w:r>
      <w:r>
        <w:rPr>
          <w:rFonts w:ascii="Arial" w:hAnsi="Arial" w:cs="Arial"/>
          <w:sz w:val="24"/>
          <w:szCs w:val="24"/>
        </w:rPr>
        <w:t>material</w:t>
      </w:r>
      <w:r w:rsidRPr="007D1AE1">
        <w:rPr>
          <w:rFonts w:ascii="Arial" w:hAnsi="Arial" w:cs="Arial"/>
          <w:sz w:val="24"/>
          <w:szCs w:val="24"/>
        </w:rPr>
        <w:t xml:space="preserve">. </w:t>
      </w:r>
      <w:r>
        <w:rPr>
          <w:rFonts w:ascii="Arial" w:hAnsi="Arial" w:cs="Arial"/>
          <w:sz w:val="24"/>
          <w:szCs w:val="24"/>
        </w:rPr>
        <w:t>State and local jurisdictions</w:t>
      </w:r>
      <w:r w:rsidRPr="007D1AE1">
        <w:rPr>
          <w:rFonts w:ascii="Arial" w:hAnsi="Arial" w:cs="Arial"/>
          <w:sz w:val="24"/>
          <w:szCs w:val="24"/>
        </w:rPr>
        <w:t xml:space="preserve"> are now reacting to the growing trend and </w:t>
      </w:r>
      <w:r>
        <w:rPr>
          <w:rFonts w:ascii="Arial" w:hAnsi="Arial" w:cs="Arial"/>
          <w:sz w:val="24"/>
          <w:szCs w:val="24"/>
        </w:rPr>
        <w:t xml:space="preserve">are lagging </w:t>
      </w:r>
      <w:r w:rsidRPr="007D1AE1">
        <w:rPr>
          <w:rFonts w:ascii="Arial" w:hAnsi="Arial" w:cs="Arial"/>
          <w:sz w:val="24"/>
          <w:szCs w:val="24"/>
        </w:rPr>
        <w:t xml:space="preserve">in terms of </w:t>
      </w:r>
      <w:r>
        <w:rPr>
          <w:rFonts w:ascii="Arial" w:hAnsi="Arial" w:cs="Arial"/>
          <w:sz w:val="24"/>
          <w:szCs w:val="24"/>
        </w:rPr>
        <w:t xml:space="preserve">the appropriate </w:t>
      </w:r>
      <w:r w:rsidRPr="007D1AE1">
        <w:rPr>
          <w:rFonts w:ascii="Arial" w:hAnsi="Arial" w:cs="Arial"/>
          <w:sz w:val="24"/>
          <w:szCs w:val="24"/>
        </w:rPr>
        <w:t xml:space="preserve">regulations </w:t>
      </w:r>
      <w:r>
        <w:rPr>
          <w:rFonts w:ascii="Arial" w:hAnsi="Arial" w:cs="Arial"/>
          <w:sz w:val="24"/>
          <w:szCs w:val="24"/>
        </w:rPr>
        <w:t xml:space="preserve">to apply </w:t>
      </w:r>
      <w:r w:rsidRPr="007D1AE1">
        <w:rPr>
          <w:rFonts w:ascii="Arial" w:hAnsi="Arial" w:cs="Arial"/>
          <w:sz w:val="24"/>
          <w:szCs w:val="24"/>
        </w:rPr>
        <w:t xml:space="preserve">and </w:t>
      </w:r>
      <w:r>
        <w:rPr>
          <w:rFonts w:ascii="Arial" w:hAnsi="Arial" w:cs="Arial"/>
          <w:sz w:val="24"/>
          <w:szCs w:val="24"/>
        </w:rPr>
        <w:t xml:space="preserve">how best to achieve a reasonable level of code </w:t>
      </w:r>
      <w:r w:rsidRPr="007D1AE1">
        <w:rPr>
          <w:rFonts w:ascii="Arial" w:hAnsi="Arial" w:cs="Arial"/>
          <w:sz w:val="24"/>
          <w:szCs w:val="24"/>
        </w:rPr>
        <w:t>compliance.  A patchwork of regulations has emerged, creating potentially conflicting and duplicative requirements.</w:t>
      </w:r>
    </w:p>
    <w:p w14:paraId="5ED6396B" w14:textId="77777777" w:rsidR="00F36301" w:rsidRDefault="00F36301" w:rsidP="00F36301">
      <w:pPr>
        <w:spacing w:after="0" w:line="240" w:lineRule="auto"/>
        <w:rPr>
          <w:rFonts w:ascii="Arial" w:hAnsi="Arial" w:cs="Arial"/>
          <w:sz w:val="24"/>
          <w:szCs w:val="24"/>
        </w:rPr>
      </w:pPr>
    </w:p>
    <w:p w14:paraId="5B65B3CF" w14:textId="77777777" w:rsidR="00F36301" w:rsidRDefault="00F36301" w:rsidP="00F36301">
      <w:pPr>
        <w:spacing w:after="0" w:line="240" w:lineRule="auto"/>
        <w:rPr>
          <w:rFonts w:ascii="Arial" w:hAnsi="Arial" w:cs="Arial"/>
          <w:color w:val="5B9BD5" w:themeColor="accent1"/>
          <w:sz w:val="32"/>
          <w:szCs w:val="32"/>
        </w:rPr>
      </w:pPr>
      <w:r w:rsidRPr="007D1AE1">
        <w:rPr>
          <w:rFonts w:ascii="Arial" w:hAnsi="Arial" w:cs="Arial"/>
          <w:sz w:val="24"/>
          <w:szCs w:val="24"/>
        </w:rPr>
        <w:t>Despite the</w:t>
      </w:r>
      <w:r>
        <w:rPr>
          <w:rFonts w:ascii="Arial" w:hAnsi="Arial" w:cs="Arial"/>
          <w:sz w:val="24"/>
          <w:szCs w:val="24"/>
        </w:rPr>
        <w:t xml:space="preserve"> inconsistency at either the state or local levels</w:t>
      </w:r>
      <w:r w:rsidRPr="007D1AE1">
        <w:rPr>
          <w:rFonts w:ascii="Arial" w:hAnsi="Arial" w:cs="Arial"/>
          <w:sz w:val="24"/>
          <w:szCs w:val="24"/>
        </w:rPr>
        <w:t xml:space="preserve">, </w:t>
      </w:r>
      <w:r>
        <w:rPr>
          <w:rFonts w:ascii="Arial" w:hAnsi="Arial" w:cs="Arial"/>
          <w:sz w:val="24"/>
          <w:szCs w:val="24"/>
        </w:rPr>
        <w:t>many design professionals, builders and owners have been able to demonstrate that projects utilizing containers complies with the general intent of the codes and are being approved throughout the country by</w:t>
      </w:r>
      <w:r w:rsidRPr="007D1AE1">
        <w:rPr>
          <w:rFonts w:ascii="Arial" w:hAnsi="Arial" w:cs="Arial"/>
          <w:sz w:val="24"/>
          <w:szCs w:val="24"/>
        </w:rPr>
        <w:t xml:space="preserve"> code officials</w:t>
      </w:r>
      <w:r>
        <w:rPr>
          <w:rFonts w:ascii="Arial" w:hAnsi="Arial" w:cs="Arial"/>
          <w:sz w:val="24"/>
          <w:szCs w:val="24"/>
        </w:rPr>
        <w:t>.</w:t>
      </w:r>
      <w:r>
        <w:rPr>
          <w:rFonts w:ascii="Arial" w:hAnsi="Arial" w:cs="Arial"/>
          <w:color w:val="5B9BD5" w:themeColor="accent1"/>
          <w:sz w:val="32"/>
          <w:szCs w:val="32"/>
        </w:rPr>
        <w:br w:type="page"/>
      </w:r>
    </w:p>
    <w:p w14:paraId="4803C061" w14:textId="4E2E7766" w:rsidR="00256B08" w:rsidRPr="00CF158D" w:rsidRDefault="00CF158D" w:rsidP="00AD2AEB">
      <w:pPr>
        <w:spacing w:after="0" w:line="240" w:lineRule="auto"/>
        <w:rPr>
          <w:rFonts w:ascii="Arial" w:hAnsi="Arial" w:cs="Arial"/>
          <w:b/>
          <w:sz w:val="32"/>
          <w:szCs w:val="32"/>
        </w:rPr>
      </w:pPr>
      <w:r>
        <w:rPr>
          <w:rFonts w:ascii="Arial" w:hAnsi="Arial" w:cs="Arial"/>
          <w:b/>
          <w:sz w:val="32"/>
          <w:szCs w:val="32"/>
        </w:rPr>
        <w:t>Scope</w:t>
      </w:r>
    </w:p>
    <w:p w14:paraId="6EEB7D15" w14:textId="798ED0CF" w:rsidR="00CA7313" w:rsidRDefault="00CA7313" w:rsidP="00AD2AEB">
      <w:pPr>
        <w:spacing w:after="0" w:line="240" w:lineRule="auto"/>
        <w:rPr>
          <w:rFonts w:ascii="Arial" w:hAnsi="Arial" w:cs="Arial"/>
          <w:sz w:val="24"/>
          <w:szCs w:val="24"/>
        </w:rPr>
      </w:pPr>
    </w:p>
    <w:p w14:paraId="52F81584" w14:textId="7DADFD2A" w:rsidR="00256B08" w:rsidRDefault="00256B08" w:rsidP="00AD2AEB">
      <w:pPr>
        <w:spacing w:after="0" w:line="240" w:lineRule="auto"/>
        <w:rPr>
          <w:rFonts w:ascii="Arial" w:hAnsi="Arial" w:cs="Arial"/>
          <w:sz w:val="24"/>
          <w:szCs w:val="24"/>
        </w:rPr>
      </w:pPr>
      <w:r>
        <w:rPr>
          <w:rFonts w:ascii="Arial" w:hAnsi="Arial" w:cs="Arial"/>
          <w:sz w:val="24"/>
          <w:szCs w:val="24"/>
        </w:rPr>
        <w:t>As with all ICC Guidelines, this guideline is not intended to be a regulatory document but rather a non-mandatory document that provides useful information for the industry, design professionals and code officials</w:t>
      </w:r>
      <w:r w:rsidR="00556303">
        <w:rPr>
          <w:rFonts w:ascii="Arial" w:hAnsi="Arial" w:cs="Arial"/>
          <w:sz w:val="24"/>
          <w:szCs w:val="24"/>
        </w:rPr>
        <w:t xml:space="preserve"> regarding</w:t>
      </w:r>
      <w:r w:rsidR="00556303" w:rsidRPr="005A75BC">
        <w:rPr>
          <w:rFonts w:ascii="Arial" w:hAnsi="Arial" w:cs="Arial"/>
          <w:sz w:val="24"/>
          <w:szCs w:val="24"/>
        </w:rPr>
        <w:t xml:space="preserve"> intermodal shipping containers </w:t>
      </w:r>
      <w:r w:rsidR="00F40001">
        <w:rPr>
          <w:rFonts w:ascii="Arial" w:hAnsi="Arial" w:cs="Arial"/>
          <w:sz w:val="24"/>
          <w:szCs w:val="24"/>
        </w:rPr>
        <w:t>(</w:t>
      </w:r>
      <w:r w:rsidR="00644DC5">
        <w:rPr>
          <w:rFonts w:ascii="Arial" w:hAnsi="Arial" w:cs="Arial"/>
          <w:sz w:val="24"/>
          <w:szCs w:val="24"/>
        </w:rPr>
        <w:t xml:space="preserve">containers) </w:t>
      </w:r>
      <w:r w:rsidR="00556303" w:rsidRPr="005A75BC">
        <w:rPr>
          <w:rFonts w:ascii="Arial" w:hAnsi="Arial" w:cs="Arial"/>
          <w:sz w:val="24"/>
          <w:szCs w:val="24"/>
        </w:rPr>
        <w:t>that are repurposed for use as buildings or structures or as part of buildings or structures</w:t>
      </w:r>
      <w:r>
        <w:rPr>
          <w:rFonts w:ascii="Arial" w:hAnsi="Arial" w:cs="Arial"/>
          <w:sz w:val="24"/>
          <w:szCs w:val="24"/>
        </w:rPr>
        <w:t>.</w:t>
      </w:r>
    </w:p>
    <w:p w14:paraId="2B6F6A34" w14:textId="66DCF22F" w:rsidR="00CA7313" w:rsidRDefault="00310695" w:rsidP="00AD2AEB">
      <w:pPr>
        <w:spacing w:after="0" w:line="240" w:lineRule="auto"/>
        <w:rPr>
          <w:rFonts w:ascii="Arial" w:hAnsi="Arial" w:cs="Arial"/>
          <w:sz w:val="24"/>
          <w:szCs w:val="24"/>
        </w:rPr>
      </w:pPr>
      <w:r>
        <w:rPr>
          <w:rFonts w:ascii="Arial" w:eastAsiaTheme="majorEastAsia" w:hAnsi="Arial" w:cs="Arial"/>
          <w:b/>
          <w:noProof/>
          <w:sz w:val="32"/>
          <w:szCs w:val="32"/>
        </w:rPr>
        <w:drawing>
          <wp:anchor distT="0" distB="0" distL="114300" distR="114300" simplePos="0" relativeHeight="251703296" behindDoc="1" locked="0" layoutInCell="1" allowOverlap="1" wp14:anchorId="03FBB695" wp14:editId="02FBE27A">
            <wp:simplePos x="0" y="0"/>
            <wp:positionH relativeFrom="margin">
              <wp:align>left</wp:align>
            </wp:positionH>
            <wp:positionV relativeFrom="paragraph">
              <wp:posOffset>200025</wp:posOffset>
            </wp:positionV>
            <wp:extent cx="5734050" cy="4297045"/>
            <wp:effectExtent l="0" t="0" r="0" b="8255"/>
            <wp:wrapTight wrapText="bothSides">
              <wp:wrapPolygon edited="0">
                <wp:start x="0" y="0"/>
                <wp:lineTo x="0" y="21546"/>
                <wp:lineTo x="21528" y="21546"/>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ainer coffee shop.JPG"/>
                    <pic:cNvPicPr/>
                  </pic:nvPicPr>
                  <pic:blipFill>
                    <a:blip r:embed="rId15">
                      <a:extLst>
                        <a:ext uri="{28A0092B-C50C-407E-A947-70E740481C1C}">
                          <a14:useLocalDpi xmlns:a14="http://schemas.microsoft.com/office/drawing/2010/main" val="0"/>
                        </a:ext>
                      </a:extLst>
                    </a:blip>
                    <a:stretch>
                      <a:fillRect/>
                    </a:stretch>
                  </pic:blipFill>
                  <pic:spPr>
                    <a:xfrm>
                      <a:off x="0" y="0"/>
                      <a:ext cx="5734050" cy="4297045"/>
                    </a:xfrm>
                    <a:prstGeom prst="rect">
                      <a:avLst/>
                    </a:prstGeom>
                  </pic:spPr>
                </pic:pic>
              </a:graphicData>
            </a:graphic>
            <wp14:sizeRelH relativeFrom="page">
              <wp14:pctWidth>0</wp14:pctWidth>
            </wp14:sizeRelH>
            <wp14:sizeRelV relativeFrom="page">
              <wp14:pctHeight>0</wp14:pctHeight>
            </wp14:sizeRelV>
          </wp:anchor>
        </w:drawing>
      </w:r>
    </w:p>
    <w:p w14:paraId="7CA00A02" w14:textId="7BEC9252" w:rsidR="00310695" w:rsidRPr="00310695" w:rsidRDefault="00310695" w:rsidP="00280291">
      <w:pPr>
        <w:spacing w:after="0" w:line="240" w:lineRule="auto"/>
        <w:rPr>
          <w:rFonts w:ascii="Arial" w:hAnsi="Arial" w:cs="Arial"/>
          <w:sz w:val="20"/>
          <w:szCs w:val="20"/>
        </w:rPr>
      </w:pPr>
      <w:r w:rsidRPr="00310695">
        <w:rPr>
          <w:rFonts w:ascii="Arial" w:hAnsi="Arial" w:cs="Arial"/>
          <w:sz w:val="20"/>
          <w:szCs w:val="20"/>
        </w:rPr>
        <w:t>Image above: container-based coffee/retail shop, courtesy of Radco, Inc, a Twining Company.</w:t>
      </w:r>
    </w:p>
    <w:p w14:paraId="615C5AED" w14:textId="77777777" w:rsidR="00310695" w:rsidRDefault="00310695" w:rsidP="00280291">
      <w:pPr>
        <w:spacing w:after="0" w:line="240" w:lineRule="auto"/>
        <w:rPr>
          <w:rFonts w:ascii="Arial" w:hAnsi="Arial" w:cs="Arial"/>
          <w:sz w:val="24"/>
          <w:szCs w:val="24"/>
        </w:rPr>
      </w:pPr>
    </w:p>
    <w:p w14:paraId="125E3F59" w14:textId="22ACFC6B" w:rsidR="00256B08" w:rsidRDefault="00256B08" w:rsidP="00280291">
      <w:pPr>
        <w:spacing w:after="0" w:line="240" w:lineRule="auto"/>
        <w:rPr>
          <w:rFonts w:ascii="Arial" w:hAnsi="Arial" w:cs="Arial"/>
          <w:sz w:val="24"/>
          <w:szCs w:val="24"/>
        </w:rPr>
      </w:pPr>
      <w:r>
        <w:rPr>
          <w:rFonts w:ascii="Arial" w:hAnsi="Arial" w:cs="Arial"/>
          <w:sz w:val="24"/>
          <w:szCs w:val="24"/>
        </w:rPr>
        <w:t xml:space="preserve">Many code officials, when presented with a request </w:t>
      </w:r>
      <w:r w:rsidR="00680140">
        <w:rPr>
          <w:rFonts w:ascii="Arial" w:hAnsi="Arial" w:cs="Arial"/>
          <w:sz w:val="24"/>
          <w:szCs w:val="24"/>
        </w:rPr>
        <w:t>to</w:t>
      </w:r>
      <w:r w:rsidR="00CF0874">
        <w:rPr>
          <w:rFonts w:ascii="Arial" w:hAnsi="Arial" w:cs="Arial"/>
          <w:sz w:val="24"/>
          <w:szCs w:val="24"/>
        </w:rPr>
        <w:t xml:space="preserve"> use</w:t>
      </w:r>
      <w:r w:rsidR="006F4CA1">
        <w:rPr>
          <w:rFonts w:ascii="Arial" w:hAnsi="Arial" w:cs="Arial"/>
          <w:sz w:val="24"/>
          <w:szCs w:val="24"/>
        </w:rPr>
        <w:t xml:space="preserve"> </w:t>
      </w:r>
      <w:r>
        <w:rPr>
          <w:rFonts w:ascii="Arial" w:hAnsi="Arial" w:cs="Arial"/>
          <w:sz w:val="24"/>
          <w:szCs w:val="24"/>
        </w:rPr>
        <w:t>container</w:t>
      </w:r>
      <w:r w:rsidR="00CF0874">
        <w:rPr>
          <w:rFonts w:ascii="Arial" w:hAnsi="Arial" w:cs="Arial"/>
          <w:sz w:val="24"/>
          <w:szCs w:val="24"/>
        </w:rPr>
        <w:t>s</w:t>
      </w:r>
      <w:r>
        <w:rPr>
          <w:rFonts w:ascii="Arial" w:hAnsi="Arial" w:cs="Arial"/>
          <w:sz w:val="24"/>
          <w:szCs w:val="24"/>
        </w:rPr>
        <w:t xml:space="preserve"> in their jurisdiction</w:t>
      </w:r>
      <w:r w:rsidR="00ED0D79">
        <w:rPr>
          <w:rFonts w:ascii="Arial" w:hAnsi="Arial" w:cs="Arial"/>
          <w:sz w:val="24"/>
          <w:szCs w:val="24"/>
        </w:rPr>
        <w:t>s</w:t>
      </w:r>
      <w:r>
        <w:rPr>
          <w:rFonts w:ascii="Arial" w:hAnsi="Arial" w:cs="Arial"/>
          <w:sz w:val="24"/>
          <w:szCs w:val="24"/>
        </w:rPr>
        <w:t xml:space="preserve">, are challenged in </w:t>
      </w:r>
      <w:r w:rsidR="009738EF">
        <w:rPr>
          <w:rFonts w:ascii="Arial" w:hAnsi="Arial" w:cs="Arial"/>
          <w:sz w:val="24"/>
          <w:szCs w:val="24"/>
        </w:rPr>
        <w:t>determining</w:t>
      </w:r>
      <w:r>
        <w:rPr>
          <w:rFonts w:ascii="Arial" w:hAnsi="Arial" w:cs="Arial"/>
          <w:sz w:val="24"/>
          <w:szCs w:val="24"/>
        </w:rPr>
        <w:t xml:space="preserve"> what is in the best interest of their </w:t>
      </w:r>
      <w:r w:rsidR="00ED0D79">
        <w:rPr>
          <w:rFonts w:ascii="Arial" w:hAnsi="Arial" w:cs="Arial"/>
          <w:sz w:val="24"/>
          <w:szCs w:val="24"/>
        </w:rPr>
        <w:t>community</w:t>
      </w:r>
      <w:r>
        <w:rPr>
          <w:rFonts w:ascii="Arial" w:hAnsi="Arial" w:cs="Arial"/>
          <w:sz w:val="24"/>
          <w:szCs w:val="24"/>
        </w:rPr>
        <w:t xml:space="preserve">. </w:t>
      </w:r>
      <w:r w:rsidR="00C61750">
        <w:rPr>
          <w:rFonts w:ascii="Arial" w:hAnsi="Arial" w:cs="Arial"/>
          <w:sz w:val="24"/>
          <w:szCs w:val="24"/>
        </w:rPr>
        <w:t xml:space="preserve">Notwithstanding </w:t>
      </w:r>
      <w:r w:rsidR="001D7566">
        <w:rPr>
          <w:rFonts w:ascii="Arial" w:hAnsi="Arial" w:cs="Arial"/>
          <w:sz w:val="24"/>
          <w:szCs w:val="24"/>
        </w:rPr>
        <w:t xml:space="preserve">zoning </w:t>
      </w:r>
      <w:r w:rsidR="00A03144">
        <w:rPr>
          <w:rFonts w:ascii="Arial" w:hAnsi="Arial" w:cs="Arial"/>
          <w:sz w:val="24"/>
          <w:szCs w:val="24"/>
        </w:rPr>
        <w:t xml:space="preserve">issues </w:t>
      </w:r>
      <w:r w:rsidR="00C1193C">
        <w:rPr>
          <w:rFonts w:ascii="Arial" w:hAnsi="Arial" w:cs="Arial"/>
          <w:sz w:val="24"/>
          <w:szCs w:val="24"/>
        </w:rPr>
        <w:t>that focus on the arrangement of compatible buildings and land uses</w:t>
      </w:r>
      <w:r w:rsidR="008B56F5">
        <w:rPr>
          <w:rFonts w:ascii="Arial" w:hAnsi="Arial" w:cs="Arial"/>
          <w:sz w:val="24"/>
          <w:szCs w:val="24"/>
        </w:rPr>
        <w:t xml:space="preserve"> in the interest of the social and economic welfare</w:t>
      </w:r>
      <w:r w:rsidR="009B1FA2">
        <w:rPr>
          <w:rFonts w:ascii="Arial" w:hAnsi="Arial" w:cs="Arial"/>
          <w:sz w:val="24"/>
          <w:szCs w:val="24"/>
        </w:rPr>
        <w:t xml:space="preserve"> of their </w:t>
      </w:r>
      <w:r w:rsidR="00A339C8">
        <w:rPr>
          <w:rFonts w:ascii="Arial" w:hAnsi="Arial" w:cs="Arial"/>
          <w:sz w:val="24"/>
          <w:szCs w:val="24"/>
        </w:rPr>
        <w:t>community</w:t>
      </w:r>
      <w:r w:rsidR="009B1FA2">
        <w:rPr>
          <w:rFonts w:ascii="Arial" w:hAnsi="Arial" w:cs="Arial"/>
          <w:sz w:val="24"/>
          <w:szCs w:val="24"/>
        </w:rPr>
        <w:t xml:space="preserve">, </w:t>
      </w:r>
      <w:r w:rsidR="005B2D77">
        <w:rPr>
          <w:rFonts w:ascii="Arial" w:hAnsi="Arial" w:cs="Arial"/>
          <w:sz w:val="24"/>
          <w:szCs w:val="24"/>
        </w:rPr>
        <w:t>they</w:t>
      </w:r>
      <w:r w:rsidR="000E63EE">
        <w:rPr>
          <w:rFonts w:ascii="Arial" w:hAnsi="Arial" w:cs="Arial"/>
          <w:sz w:val="24"/>
          <w:szCs w:val="24"/>
        </w:rPr>
        <w:t xml:space="preserve"> are pri</w:t>
      </w:r>
      <w:r w:rsidR="00287ED1">
        <w:rPr>
          <w:rFonts w:ascii="Arial" w:hAnsi="Arial" w:cs="Arial"/>
          <w:sz w:val="24"/>
          <w:szCs w:val="24"/>
        </w:rPr>
        <w:t xml:space="preserve">marily </w:t>
      </w:r>
      <w:r w:rsidR="00506B43">
        <w:rPr>
          <w:rFonts w:ascii="Arial" w:hAnsi="Arial" w:cs="Arial"/>
          <w:sz w:val="24"/>
          <w:szCs w:val="24"/>
        </w:rPr>
        <w:t xml:space="preserve">concerned with the lack of clear and concise </w:t>
      </w:r>
      <w:r w:rsidR="001F3DA5" w:rsidRPr="005A75BC">
        <w:rPr>
          <w:rFonts w:ascii="Arial" w:hAnsi="Arial" w:cs="Arial"/>
          <w:sz w:val="24"/>
          <w:szCs w:val="24"/>
        </w:rPr>
        <w:t>permitting requirement</w:t>
      </w:r>
      <w:r w:rsidR="001F3DA5">
        <w:rPr>
          <w:rFonts w:ascii="Arial" w:hAnsi="Arial" w:cs="Arial"/>
          <w:sz w:val="24"/>
          <w:szCs w:val="24"/>
        </w:rPr>
        <w:t>s</w:t>
      </w:r>
      <w:r w:rsidR="001F3DA5" w:rsidRPr="005A75BC">
        <w:rPr>
          <w:rFonts w:ascii="Arial" w:hAnsi="Arial" w:cs="Arial"/>
          <w:sz w:val="24"/>
          <w:szCs w:val="24"/>
        </w:rPr>
        <w:t xml:space="preserve"> and appropriate standards that </w:t>
      </w:r>
      <w:r w:rsidR="001F3DA5">
        <w:rPr>
          <w:rFonts w:ascii="Arial" w:hAnsi="Arial" w:cs="Arial"/>
          <w:sz w:val="24"/>
          <w:szCs w:val="24"/>
        </w:rPr>
        <w:t>may</w:t>
      </w:r>
      <w:r w:rsidR="001F3DA5" w:rsidRPr="005A75BC">
        <w:rPr>
          <w:rFonts w:ascii="Arial" w:hAnsi="Arial" w:cs="Arial"/>
          <w:sz w:val="24"/>
          <w:szCs w:val="24"/>
        </w:rPr>
        <w:t xml:space="preserve"> apply to containers</w:t>
      </w:r>
      <w:r w:rsidR="001F3DA5">
        <w:rPr>
          <w:rFonts w:ascii="Arial" w:hAnsi="Arial" w:cs="Arial"/>
          <w:sz w:val="24"/>
          <w:szCs w:val="24"/>
        </w:rPr>
        <w:t>.</w:t>
      </w:r>
    </w:p>
    <w:p w14:paraId="00D3CB8E" w14:textId="6957E2B0" w:rsidR="00280291" w:rsidRDefault="00280291" w:rsidP="00AD2AEB">
      <w:pPr>
        <w:spacing w:after="0" w:line="240" w:lineRule="auto"/>
        <w:rPr>
          <w:rFonts w:ascii="Arial" w:hAnsi="Arial" w:cs="Arial"/>
          <w:sz w:val="24"/>
          <w:szCs w:val="24"/>
        </w:rPr>
      </w:pPr>
    </w:p>
    <w:p w14:paraId="1B7B8A2E" w14:textId="34B317E5" w:rsidR="00E87062" w:rsidRDefault="005537CE" w:rsidP="00AD2AEB">
      <w:pPr>
        <w:spacing w:after="0" w:line="240" w:lineRule="auto"/>
        <w:rPr>
          <w:rFonts w:ascii="Arial" w:hAnsi="Arial" w:cs="Arial"/>
          <w:sz w:val="24"/>
          <w:szCs w:val="24"/>
        </w:rPr>
      </w:pPr>
      <w:r>
        <w:rPr>
          <w:rFonts w:ascii="Arial" w:hAnsi="Arial" w:cs="Arial"/>
          <w:sz w:val="24"/>
          <w:szCs w:val="24"/>
        </w:rPr>
        <w:t xml:space="preserve">This guideline is intended to provide </w:t>
      </w:r>
      <w:r w:rsidR="009764FF">
        <w:rPr>
          <w:rFonts w:ascii="Arial" w:hAnsi="Arial" w:cs="Arial"/>
          <w:sz w:val="24"/>
          <w:szCs w:val="24"/>
        </w:rPr>
        <w:t xml:space="preserve">information and </w:t>
      </w:r>
      <w:r w:rsidR="00537D68">
        <w:rPr>
          <w:rFonts w:ascii="Arial" w:hAnsi="Arial" w:cs="Arial"/>
          <w:sz w:val="24"/>
          <w:szCs w:val="24"/>
        </w:rPr>
        <w:t>recommendation</w:t>
      </w:r>
      <w:r w:rsidR="00205EC9">
        <w:rPr>
          <w:rFonts w:ascii="Arial" w:hAnsi="Arial" w:cs="Arial"/>
          <w:sz w:val="24"/>
          <w:szCs w:val="24"/>
        </w:rPr>
        <w:t>s</w:t>
      </w:r>
      <w:r w:rsidR="00537D68">
        <w:rPr>
          <w:rFonts w:ascii="Arial" w:hAnsi="Arial" w:cs="Arial"/>
          <w:sz w:val="24"/>
          <w:szCs w:val="24"/>
        </w:rPr>
        <w:t xml:space="preserve"> to those involved</w:t>
      </w:r>
      <w:r w:rsidR="00AD1F69">
        <w:rPr>
          <w:rFonts w:ascii="Arial" w:hAnsi="Arial" w:cs="Arial"/>
          <w:sz w:val="24"/>
          <w:szCs w:val="24"/>
        </w:rPr>
        <w:t xml:space="preserve"> in the use</w:t>
      </w:r>
      <w:r w:rsidR="009A76B4">
        <w:rPr>
          <w:rFonts w:ascii="Arial" w:hAnsi="Arial" w:cs="Arial"/>
          <w:sz w:val="24"/>
          <w:szCs w:val="24"/>
        </w:rPr>
        <w:t xml:space="preserve"> of containers </w:t>
      </w:r>
      <w:r w:rsidR="00C96DFE">
        <w:rPr>
          <w:rFonts w:ascii="Arial" w:hAnsi="Arial" w:cs="Arial"/>
          <w:sz w:val="24"/>
          <w:szCs w:val="24"/>
        </w:rPr>
        <w:t xml:space="preserve">as buildings or structures </w:t>
      </w:r>
      <w:r w:rsidR="000605FC">
        <w:rPr>
          <w:rFonts w:ascii="Arial" w:hAnsi="Arial" w:cs="Arial"/>
          <w:sz w:val="24"/>
          <w:szCs w:val="24"/>
        </w:rPr>
        <w:t>in achieving</w:t>
      </w:r>
      <w:r w:rsidR="00231195">
        <w:rPr>
          <w:rFonts w:ascii="Arial" w:hAnsi="Arial" w:cs="Arial"/>
          <w:sz w:val="24"/>
          <w:szCs w:val="24"/>
        </w:rPr>
        <w:t xml:space="preserve"> a reasonable level of </w:t>
      </w:r>
      <w:r w:rsidR="002C0C7C">
        <w:rPr>
          <w:rFonts w:ascii="Arial" w:hAnsi="Arial" w:cs="Arial"/>
          <w:sz w:val="24"/>
          <w:szCs w:val="24"/>
        </w:rPr>
        <w:t xml:space="preserve">safety, </w:t>
      </w:r>
      <w:r w:rsidR="007C38CB">
        <w:rPr>
          <w:rFonts w:ascii="Arial" w:hAnsi="Arial" w:cs="Arial"/>
          <w:sz w:val="24"/>
          <w:szCs w:val="24"/>
        </w:rPr>
        <w:t>public health</w:t>
      </w:r>
      <w:r w:rsidR="002E02A0">
        <w:rPr>
          <w:rFonts w:ascii="Arial" w:hAnsi="Arial" w:cs="Arial"/>
          <w:sz w:val="24"/>
          <w:szCs w:val="24"/>
        </w:rPr>
        <w:t xml:space="preserve"> and general welfare </w:t>
      </w:r>
      <w:r w:rsidR="00C96DFE">
        <w:rPr>
          <w:rFonts w:ascii="Arial" w:hAnsi="Arial" w:cs="Arial"/>
          <w:sz w:val="24"/>
          <w:szCs w:val="24"/>
        </w:rPr>
        <w:t>for</w:t>
      </w:r>
      <w:r w:rsidR="002E02A0">
        <w:rPr>
          <w:rFonts w:ascii="Arial" w:hAnsi="Arial" w:cs="Arial"/>
          <w:sz w:val="24"/>
          <w:szCs w:val="24"/>
        </w:rPr>
        <w:t xml:space="preserve"> the occupants</w:t>
      </w:r>
      <w:r w:rsidR="002C0C7C">
        <w:rPr>
          <w:rFonts w:ascii="Arial" w:hAnsi="Arial" w:cs="Arial"/>
          <w:sz w:val="24"/>
          <w:szCs w:val="24"/>
        </w:rPr>
        <w:t>.</w:t>
      </w:r>
    </w:p>
    <w:p w14:paraId="725CE54D" w14:textId="40FEF98C" w:rsidR="00E0022A" w:rsidRDefault="00E0022A" w:rsidP="00AD2AEB">
      <w:pPr>
        <w:spacing w:after="0" w:line="240" w:lineRule="auto"/>
        <w:rPr>
          <w:rFonts w:ascii="Arial" w:eastAsiaTheme="majorEastAsia" w:hAnsi="Arial" w:cs="Arial"/>
          <w:b/>
          <w:sz w:val="32"/>
          <w:szCs w:val="32"/>
        </w:rPr>
      </w:pPr>
      <w:r>
        <w:rPr>
          <w:rFonts w:ascii="Arial" w:hAnsi="Arial" w:cs="Arial"/>
          <w:b/>
        </w:rPr>
        <w:br w:type="page"/>
      </w:r>
    </w:p>
    <w:p w14:paraId="73A84008" w14:textId="777F159E" w:rsidR="00D15690" w:rsidRPr="00CF158D" w:rsidRDefault="002E40DF" w:rsidP="00AD2AEB">
      <w:pPr>
        <w:pStyle w:val="Heading1"/>
        <w:spacing w:before="0" w:line="240" w:lineRule="auto"/>
        <w:rPr>
          <w:rFonts w:ascii="Arial" w:hAnsi="Arial" w:cs="Arial"/>
          <w:b/>
          <w:color w:val="auto"/>
        </w:rPr>
      </w:pPr>
      <w:r w:rsidRPr="00CF158D">
        <w:rPr>
          <w:rFonts w:ascii="Arial" w:hAnsi="Arial" w:cs="Arial"/>
          <w:b/>
          <w:color w:val="auto"/>
        </w:rPr>
        <w:t xml:space="preserve">Current </w:t>
      </w:r>
      <w:r w:rsidR="005F5F40">
        <w:rPr>
          <w:rFonts w:ascii="Arial" w:hAnsi="Arial" w:cs="Arial"/>
          <w:b/>
          <w:color w:val="auto"/>
        </w:rPr>
        <w:t>Regulatory</w:t>
      </w:r>
      <w:r w:rsidRPr="00CF158D">
        <w:rPr>
          <w:rFonts w:ascii="Arial" w:hAnsi="Arial" w:cs="Arial"/>
          <w:b/>
          <w:color w:val="auto"/>
        </w:rPr>
        <w:t xml:space="preserve"> Environment</w:t>
      </w:r>
      <w:r w:rsidR="00AB0FB9" w:rsidRPr="00CF158D">
        <w:rPr>
          <w:rFonts w:ascii="Arial" w:hAnsi="Arial" w:cs="Arial"/>
          <w:b/>
          <w:color w:val="auto"/>
        </w:rPr>
        <w:t xml:space="preserve"> </w:t>
      </w:r>
    </w:p>
    <w:p w14:paraId="5DC473F2" w14:textId="77777777" w:rsidR="00A938BA" w:rsidRDefault="00A938BA" w:rsidP="00A62EA6">
      <w:pPr>
        <w:spacing w:after="0" w:line="240" w:lineRule="auto"/>
        <w:rPr>
          <w:rFonts w:ascii="Arial" w:hAnsi="Arial" w:cs="Arial"/>
          <w:sz w:val="24"/>
          <w:szCs w:val="24"/>
        </w:rPr>
      </w:pPr>
    </w:p>
    <w:p w14:paraId="7C09BCC7" w14:textId="0E300F2F" w:rsidR="0089084D" w:rsidRPr="00A938BA" w:rsidRDefault="00862832" w:rsidP="00A62EA6">
      <w:pPr>
        <w:spacing w:after="0" w:line="240" w:lineRule="auto"/>
        <w:rPr>
          <w:rFonts w:ascii="Arial" w:hAnsi="Arial" w:cs="Arial"/>
          <w:sz w:val="24"/>
          <w:szCs w:val="24"/>
        </w:rPr>
      </w:pPr>
      <w:r w:rsidRPr="00A938BA">
        <w:rPr>
          <w:rFonts w:ascii="Arial" w:hAnsi="Arial" w:cs="Arial"/>
          <w:sz w:val="24"/>
          <w:szCs w:val="24"/>
        </w:rPr>
        <w:t>T</w:t>
      </w:r>
      <w:r w:rsidR="00E123C8" w:rsidRPr="00A938BA">
        <w:rPr>
          <w:rFonts w:ascii="Arial" w:hAnsi="Arial" w:cs="Arial"/>
          <w:sz w:val="24"/>
          <w:szCs w:val="24"/>
        </w:rPr>
        <w:t xml:space="preserve">o understand the current regulatory environment for the repurposing of containers, </w:t>
      </w:r>
      <w:r w:rsidR="00FE287C" w:rsidRPr="00A938BA">
        <w:rPr>
          <w:rFonts w:ascii="Arial" w:hAnsi="Arial" w:cs="Arial"/>
          <w:sz w:val="24"/>
          <w:szCs w:val="24"/>
        </w:rPr>
        <w:t xml:space="preserve">it is important to </w:t>
      </w:r>
      <w:r w:rsidR="00675B1C" w:rsidRPr="00A938BA">
        <w:rPr>
          <w:rFonts w:ascii="Arial" w:hAnsi="Arial" w:cs="Arial"/>
          <w:sz w:val="24"/>
          <w:szCs w:val="24"/>
        </w:rPr>
        <w:t>recognize</w:t>
      </w:r>
      <w:r w:rsidR="00FE287C" w:rsidRPr="00A938BA">
        <w:rPr>
          <w:rFonts w:ascii="Arial" w:hAnsi="Arial" w:cs="Arial"/>
          <w:sz w:val="24"/>
          <w:szCs w:val="24"/>
        </w:rPr>
        <w:t xml:space="preserve"> the relationship and role of the </w:t>
      </w:r>
      <w:r w:rsidRPr="00A938BA">
        <w:rPr>
          <w:rFonts w:ascii="Arial" w:hAnsi="Arial" w:cs="Arial"/>
          <w:sz w:val="24"/>
          <w:szCs w:val="24"/>
        </w:rPr>
        <w:t xml:space="preserve">various entities at the </w:t>
      </w:r>
      <w:r w:rsidR="00007332" w:rsidRPr="00A938BA">
        <w:rPr>
          <w:rFonts w:ascii="Arial" w:hAnsi="Arial" w:cs="Arial"/>
          <w:sz w:val="24"/>
          <w:szCs w:val="24"/>
        </w:rPr>
        <w:t>state</w:t>
      </w:r>
      <w:r w:rsidRPr="00A938BA">
        <w:rPr>
          <w:rFonts w:ascii="Arial" w:hAnsi="Arial" w:cs="Arial"/>
          <w:sz w:val="24"/>
          <w:szCs w:val="24"/>
        </w:rPr>
        <w:t>,</w:t>
      </w:r>
      <w:r w:rsidR="00007332" w:rsidRPr="00A938BA">
        <w:rPr>
          <w:rFonts w:ascii="Arial" w:hAnsi="Arial" w:cs="Arial"/>
          <w:sz w:val="24"/>
          <w:szCs w:val="24"/>
        </w:rPr>
        <w:t xml:space="preserve"> local </w:t>
      </w:r>
      <w:r w:rsidRPr="00A938BA">
        <w:rPr>
          <w:rFonts w:ascii="Arial" w:hAnsi="Arial" w:cs="Arial"/>
          <w:sz w:val="24"/>
          <w:szCs w:val="24"/>
        </w:rPr>
        <w:t>and national level</w:t>
      </w:r>
      <w:r w:rsidR="00007332" w:rsidRPr="00A938BA">
        <w:rPr>
          <w:rFonts w:ascii="Arial" w:hAnsi="Arial" w:cs="Arial"/>
          <w:sz w:val="24"/>
          <w:szCs w:val="24"/>
        </w:rPr>
        <w:t xml:space="preserve"> that </w:t>
      </w:r>
      <w:r w:rsidRPr="00A938BA">
        <w:rPr>
          <w:rFonts w:ascii="Arial" w:hAnsi="Arial" w:cs="Arial"/>
          <w:sz w:val="24"/>
          <w:szCs w:val="24"/>
        </w:rPr>
        <w:t xml:space="preserve">influence how </w:t>
      </w:r>
      <w:r w:rsidR="00F3207F" w:rsidRPr="00A938BA">
        <w:rPr>
          <w:rFonts w:ascii="Arial" w:hAnsi="Arial" w:cs="Arial"/>
          <w:sz w:val="24"/>
          <w:szCs w:val="24"/>
        </w:rPr>
        <w:t>a project</w:t>
      </w:r>
      <w:r w:rsidRPr="00A938BA">
        <w:rPr>
          <w:rFonts w:ascii="Arial" w:hAnsi="Arial" w:cs="Arial"/>
          <w:sz w:val="24"/>
          <w:szCs w:val="24"/>
        </w:rPr>
        <w:t xml:space="preserve"> is regulated and approved</w:t>
      </w:r>
      <w:r w:rsidR="00F3207F" w:rsidRPr="00A938BA">
        <w:rPr>
          <w:rFonts w:ascii="Arial" w:hAnsi="Arial" w:cs="Arial"/>
          <w:sz w:val="24"/>
          <w:szCs w:val="24"/>
        </w:rPr>
        <w:t xml:space="preserve">. </w:t>
      </w:r>
      <w:r w:rsidR="006D3DAF" w:rsidRPr="00A938BA">
        <w:rPr>
          <w:rFonts w:ascii="Arial" w:hAnsi="Arial" w:cs="Arial"/>
          <w:sz w:val="24"/>
          <w:szCs w:val="24"/>
        </w:rPr>
        <w:t xml:space="preserve">The Modular Building Institute (MBI) </w:t>
      </w:r>
      <w:r w:rsidR="00F3207F" w:rsidRPr="00A938BA">
        <w:rPr>
          <w:rFonts w:ascii="Arial" w:hAnsi="Arial" w:cs="Arial"/>
          <w:sz w:val="24"/>
          <w:szCs w:val="24"/>
        </w:rPr>
        <w:t xml:space="preserve">is a </w:t>
      </w:r>
      <w:r w:rsidR="001559C8">
        <w:rPr>
          <w:rFonts w:ascii="Arial" w:hAnsi="Arial" w:cs="Arial"/>
          <w:sz w:val="24"/>
          <w:szCs w:val="24"/>
        </w:rPr>
        <w:t xml:space="preserve">non-profit trade </w:t>
      </w:r>
      <w:r w:rsidR="00F3207F" w:rsidRPr="00A938BA">
        <w:rPr>
          <w:rFonts w:ascii="Arial" w:hAnsi="Arial" w:cs="Arial"/>
          <w:sz w:val="24"/>
          <w:szCs w:val="24"/>
        </w:rPr>
        <w:t xml:space="preserve">organization that represents </w:t>
      </w:r>
      <w:r w:rsidR="001559C8">
        <w:rPr>
          <w:rFonts w:ascii="Arial" w:hAnsi="Arial" w:cs="Arial"/>
          <w:sz w:val="24"/>
          <w:szCs w:val="24"/>
        </w:rPr>
        <w:t xml:space="preserve">manufacturers, contractors, and fleet owners of both relocatable buildings and permanent modular construction projects.  </w:t>
      </w:r>
      <w:r w:rsidR="00C12561" w:rsidRPr="00A938BA">
        <w:rPr>
          <w:rFonts w:ascii="Arial" w:hAnsi="Arial" w:cs="Arial"/>
          <w:sz w:val="24"/>
          <w:szCs w:val="24"/>
        </w:rPr>
        <w:t xml:space="preserve">MBI </w:t>
      </w:r>
      <w:r w:rsidR="006D3DAF" w:rsidRPr="00A938BA">
        <w:rPr>
          <w:rFonts w:ascii="Arial" w:hAnsi="Arial" w:cs="Arial"/>
          <w:sz w:val="24"/>
          <w:szCs w:val="24"/>
        </w:rPr>
        <w:t xml:space="preserve">contacted state and local jurisdictions to </w:t>
      </w:r>
      <w:r w:rsidRPr="00A938BA">
        <w:rPr>
          <w:rFonts w:ascii="Arial" w:hAnsi="Arial" w:cs="Arial"/>
          <w:sz w:val="24"/>
          <w:szCs w:val="24"/>
        </w:rPr>
        <w:t>highlight their regulatory</w:t>
      </w:r>
      <w:r w:rsidR="006D3DAF" w:rsidRPr="00A938BA">
        <w:rPr>
          <w:rFonts w:ascii="Arial" w:hAnsi="Arial" w:cs="Arial"/>
          <w:sz w:val="24"/>
          <w:szCs w:val="24"/>
        </w:rPr>
        <w:t xml:space="preserve"> </w:t>
      </w:r>
      <w:r w:rsidRPr="00A938BA">
        <w:rPr>
          <w:rFonts w:ascii="Arial" w:hAnsi="Arial" w:cs="Arial"/>
          <w:sz w:val="24"/>
          <w:szCs w:val="24"/>
        </w:rPr>
        <w:t xml:space="preserve">oversight </w:t>
      </w:r>
      <w:r w:rsidR="001559C8">
        <w:rPr>
          <w:rFonts w:ascii="Arial" w:hAnsi="Arial" w:cs="Arial"/>
          <w:sz w:val="24"/>
          <w:szCs w:val="24"/>
        </w:rPr>
        <w:t>for</w:t>
      </w:r>
      <w:r w:rsidRPr="00A938BA">
        <w:rPr>
          <w:rFonts w:ascii="Arial" w:hAnsi="Arial" w:cs="Arial"/>
          <w:sz w:val="24"/>
          <w:szCs w:val="24"/>
        </w:rPr>
        <w:t xml:space="preserve"> projects that </w:t>
      </w:r>
      <w:r w:rsidR="006D3DAF" w:rsidRPr="00A938BA">
        <w:rPr>
          <w:rFonts w:ascii="Arial" w:hAnsi="Arial" w:cs="Arial"/>
          <w:sz w:val="24"/>
          <w:szCs w:val="24"/>
        </w:rPr>
        <w:t>use container</w:t>
      </w:r>
      <w:r w:rsidRPr="00A938BA">
        <w:rPr>
          <w:rFonts w:ascii="Arial" w:hAnsi="Arial" w:cs="Arial"/>
          <w:sz w:val="24"/>
          <w:szCs w:val="24"/>
        </w:rPr>
        <w:t>s</w:t>
      </w:r>
      <w:r w:rsidR="006D3DAF" w:rsidRPr="00A938BA">
        <w:rPr>
          <w:rFonts w:ascii="Arial" w:hAnsi="Arial" w:cs="Arial"/>
          <w:sz w:val="24"/>
          <w:szCs w:val="24"/>
        </w:rPr>
        <w:t>.</w:t>
      </w:r>
      <w:r w:rsidRPr="00A938BA">
        <w:rPr>
          <w:rFonts w:ascii="Arial" w:hAnsi="Arial" w:cs="Arial"/>
          <w:sz w:val="24"/>
          <w:szCs w:val="24"/>
        </w:rPr>
        <w:t xml:space="preserve"> In addition, MBI</w:t>
      </w:r>
      <w:r w:rsidR="00BC6459">
        <w:rPr>
          <w:rFonts w:ascii="Arial" w:hAnsi="Arial" w:cs="Arial"/>
          <w:sz w:val="24"/>
          <w:szCs w:val="24"/>
        </w:rPr>
        <w:t>,</w:t>
      </w:r>
      <w:r w:rsidRPr="00A938BA">
        <w:rPr>
          <w:rFonts w:ascii="Arial" w:hAnsi="Arial" w:cs="Arial"/>
          <w:sz w:val="24"/>
          <w:szCs w:val="24"/>
        </w:rPr>
        <w:t xml:space="preserve"> code officials</w:t>
      </w:r>
      <w:r w:rsidR="00A7397E">
        <w:rPr>
          <w:rFonts w:ascii="Arial" w:hAnsi="Arial" w:cs="Arial"/>
          <w:sz w:val="24"/>
          <w:szCs w:val="24"/>
        </w:rPr>
        <w:t>, and other interested parties</w:t>
      </w:r>
      <w:r w:rsidRPr="00A938BA">
        <w:rPr>
          <w:rFonts w:ascii="Arial" w:hAnsi="Arial" w:cs="Arial"/>
          <w:sz w:val="24"/>
          <w:szCs w:val="24"/>
        </w:rPr>
        <w:t xml:space="preserve"> are working to</w:t>
      </w:r>
      <w:r w:rsidR="00A7397E">
        <w:rPr>
          <w:rFonts w:ascii="Arial" w:hAnsi="Arial" w:cs="Arial"/>
          <w:sz w:val="24"/>
          <w:szCs w:val="24"/>
        </w:rPr>
        <w:t>gether</w:t>
      </w:r>
      <w:r w:rsidRPr="00A938BA">
        <w:rPr>
          <w:rFonts w:ascii="Arial" w:hAnsi="Arial" w:cs="Arial"/>
          <w:sz w:val="24"/>
          <w:szCs w:val="24"/>
        </w:rPr>
        <w:t xml:space="preserve"> </w:t>
      </w:r>
      <w:r w:rsidR="006162DF">
        <w:rPr>
          <w:rFonts w:ascii="Arial" w:hAnsi="Arial" w:cs="Arial"/>
          <w:sz w:val="24"/>
          <w:szCs w:val="24"/>
        </w:rPr>
        <w:t>to develop, submit and get approve code change proposals that</w:t>
      </w:r>
      <w:r w:rsidRPr="00A938BA">
        <w:rPr>
          <w:rFonts w:ascii="Arial" w:hAnsi="Arial" w:cs="Arial"/>
          <w:sz w:val="24"/>
          <w:szCs w:val="24"/>
        </w:rPr>
        <w:t xml:space="preserve"> </w:t>
      </w:r>
      <w:r w:rsidR="00FC661C">
        <w:rPr>
          <w:rFonts w:ascii="Arial" w:hAnsi="Arial" w:cs="Arial"/>
          <w:sz w:val="24"/>
          <w:szCs w:val="24"/>
        </w:rPr>
        <w:t>are intended to</w:t>
      </w:r>
      <w:r w:rsidRPr="00A938BA">
        <w:rPr>
          <w:rFonts w:ascii="Arial" w:hAnsi="Arial" w:cs="Arial"/>
          <w:sz w:val="24"/>
          <w:szCs w:val="24"/>
        </w:rPr>
        <w:t xml:space="preserve"> help facilitate these type</w:t>
      </w:r>
      <w:r w:rsidR="004B1B44">
        <w:rPr>
          <w:rFonts w:ascii="Arial" w:hAnsi="Arial" w:cs="Arial"/>
          <w:sz w:val="24"/>
          <w:szCs w:val="24"/>
        </w:rPr>
        <w:t>s</w:t>
      </w:r>
      <w:r w:rsidRPr="00A938BA">
        <w:rPr>
          <w:rFonts w:ascii="Arial" w:hAnsi="Arial" w:cs="Arial"/>
          <w:sz w:val="24"/>
          <w:szCs w:val="24"/>
        </w:rPr>
        <w:t xml:space="preserve"> of projects in the future.</w:t>
      </w:r>
    </w:p>
    <w:p w14:paraId="7578D3B6" w14:textId="367308E7" w:rsidR="00862832" w:rsidRPr="00A938BA" w:rsidRDefault="00862832" w:rsidP="00A62EA6">
      <w:pPr>
        <w:spacing w:after="0" w:line="240" w:lineRule="auto"/>
        <w:rPr>
          <w:rFonts w:ascii="Arial" w:hAnsi="Arial" w:cs="Arial"/>
          <w:sz w:val="24"/>
          <w:szCs w:val="24"/>
        </w:rPr>
      </w:pPr>
    </w:p>
    <w:p w14:paraId="76294634" w14:textId="61FD1529" w:rsidR="00862832" w:rsidRPr="00A938BA" w:rsidRDefault="00862832" w:rsidP="00A62EA6">
      <w:pPr>
        <w:spacing w:after="0" w:line="240" w:lineRule="auto"/>
        <w:rPr>
          <w:rFonts w:ascii="Arial" w:hAnsi="Arial" w:cs="Arial"/>
          <w:b/>
          <w:sz w:val="24"/>
          <w:szCs w:val="24"/>
        </w:rPr>
      </w:pPr>
      <w:r w:rsidRPr="00A938BA">
        <w:rPr>
          <w:rFonts w:ascii="Arial" w:hAnsi="Arial" w:cs="Arial"/>
          <w:b/>
          <w:sz w:val="24"/>
          <w:szCs w:val="24"/>
        </w:rPr>
        <w:t>State Level</w:t>
      </w:r>
    </w:p>
    <w:p w14:paraId="28B5C911" w14:textId="77777777" w:rsidR="0089084D" w:rsidRPr="00A938BA" w:rsidRDefault="0089084D" w:rsidP="00A62EA6">
      <w:pPr>
        <w:spacing w:after="0" w:line="240" w:lineRule="auto"/>
        <w:rPr>
          <w:rFonts w:ascii="Arial" w:hAnsi="Arial" w:cs="Arial"/>
          <w:sz w:val="24"/>
          <w:szCs w:val="24"/>
        </w:rPr>
      </w:pPr>
    </w:p>
    <w:p w14:paraId="26B4750F" w14:textId="4DCB0217" w:rsidR="006D3DAF" w:rsidRDefault="001559C8" w:rsidP="00A62EA6">
      <w:pPr>
        <w:spacing w:after="0" w:line="240" w:lineRule="auto"/>
        <w:rPr>
          <w:rFonts w:ascii="Arial" w:hAnsi="Arial" w:cs="Arial"/>
          <w:sz w:val="24"/>
          <w:szCs w:val="24"/>
        </w:rPr>
      </w:pPr>
      <w:r>
        <w:rPr>
          <w:rFonts w:ascii="Arial" w:hAnsi="Arial" w:cs="Arial"/>
          <w:sz w:val="24"/>
          <w:szCs w:val="24"/>
        </w:rPr>
        <w:t>T</w:t>
      </w:r>
      <w:r w:rsidR="00667FBF">
        <w:rPr>
          <w:rFonts w:ascii="Arial" w:hAnsi="Arial" w:cs="Arial"/>
          <w:sz w:val="24"/>
          <w:szCs w:val="24"/>
        </w:rPr>
        <w:t xml:space="preserve">he majority of </w:t>
      </w:r>
      <w:r w:rsidR="006D3DAF" w:rsidRPr="00A938BA">
        <w:rPr>
          <w:rFonts w:ascii="Arial" w:hAnsi="Arial" w:cs="Arial"/>
          <w:sz w:val="24"/>
          <w:szCs w:val="24"/>
        </w:rPr>
        <w:t>states across the country that have some form of statewide modular building program or agency that regulates the construction and approval of residential and nonresidential buildings or structures</w:t>
      </w:r>
      <w:r w:rsidR="00667FBF">
        <w:rPr>
          <w:rFonts w:ascii="Arial" w:hAnsi="Arial" w:cs="Arial"/>
          <w:sz w:val="24"/>
          <w:szCs w:val="24"/>
        </w:rPr>
        <w:t xml:space="preserve"> (See Appendix 1)</w:t>
      </w:r>
      <w:r w:rsidR="006D3DAF" w:rsidRPr="00A938BA">
        <w:rPr>
          <w:rFonts w:ascii="Arial" w:hAnsi="Arial" w:cs="Arial"/>
          <w:sz w:val="24"/>
          <w:szCs w:val="24"/>
        </w:rPr>
        <w:t>. These programs or agencies vary in their interpretation of when and how a container may be modified and/or used as a building or structure or as a part of a building or structure. A few states do not allow the use of containers that are modified within their state. Some states allow the use of containers that are modified, provided the containers have first been evaluated in accordance with ICC-ES Acceptance Criteria for Structural Building Materials from Shipping Containers (AC462). Some states have an outright prohibition on their use, while others have certain exceptions or exemptions depending upon size and purpose.</w:t>
      </w:r>
    </w:p>
    <w:p w14:paraId="13A619BA" w14:textId="77777777" w:rsidR="006D3DAF" w:rsidRDefault="006D3DAF" w:rsidP="00A62EA6">
      <w:pPr>
        <w:spacing w:after="0" w:line="240" w:lineRule="auto"/>
        <w:rPr>
          <w:rFonts w:ascii="Arial" w:hAnsi="Arial" w:cs="Arial"/>
          <w:sz w:val="24"/>
          <w:szCs w:val="24"/>
        </w:rPr>
      </w:pPr>
    </w:p>
    <w:p w14:paraId="5054D5EC" w14:textId="68643BF0" w:rsidR="0066020F" w:rsidRDefault="00D7285A" w:rsidP="00A62EA6">
      <w:pPr>
        <w:spacing w:after="0" w:line="240" w:lineRule="auto"/>
        <w:rPr>
          <w:rFonts w:ascii="Arial" w:hAnsi="Arial" w:cs="Arial"/>
          <w:sz w:val="24"/>
          <w:szCs w:val="24"/>
        </w:rPr>
      </w:pPr>
      <w:r>
        <w:rPr>
          <w:rFonts w:ascii="Arial" w:hAnsi="Arial" w:cs="Arial"/>
          <w:sz w:val="24"/>
          <w:szCs w:val="24"/>
        </w:rPr>
        <w:t>The following are examples of some state laws or regulations</w:t>
      </w:r>
      <w:r w:rsidR="00522173">
        <w:rPr>
          <w:rFonts w:ascii="Arial" w:hAnsi="Arial" w:cs="Arial"/>
          <w:sz w:val="24"/>
          <w:szCs w:val="24"/>
        </w:rPr>
        <w:t xml:space="preserve"> governing or exempting </w:t>
      </w:r>
      <w:r w:rsidR="00B76EFF">
        <w:rPr>
          <w:rFonts w:ascii="Arial" w:hAnsi="Arial" w:cs="Arial"/>
          <w:sz w:val="24"/>
          <w:szCs w:val="24"/>
        </w:rPr>
        <w:t xml:space="preserve">the use of </w:t>
      </w:r>
      <w:r w:rsidR="00522173">
        <w:rPr>
          <w:rFonts w:ascii="Arial" w:hAnsi="Arial" w:cs="Arial"/>
          <w:sz w:val="24"/>
          <w:szCs w:val="24"/>
        </w:rPr>
        <w:t>container</w:t>
      </w:r>
      <w:r w:rsidR="00B76EFF">
        <w:rPr>
          <w:rFonts w:ascii="Arial" w:hAnsi="Arial" w:cs="Arial"/>
          <w:sz w:val="24"/>
          <w:szCs w:val="24"/>
        </w:rPr>
        <w:t>s</w:t>
      </w:r>
      <w:r w:rsidR="00B76C83">
        <w:rPr>
          <w:rFonts w:ascii="Arial" w:hAnsi="Arial" w:cs="Arial"/>
          <w:sz w:val="24"/>
          <w:szCs w:val="24"/>
        </w:rPr>
        <w:t xml:space="preserve"> under specific conditions</w:t>
      </w:r>
      <w:r w:rsidR="00914C0D">
        <w:rPr>
          <w:rFonts w:ascii="Arial" w:hAnsi="Arial" w:cs="Arial"/>
          <w:sz w:val="24"/>
          <w:szCs w:val="24"/>
        </w:rPr>
        <w:t>:</w:t>
      </w:r>
    </w:p>
    <w:p w14:paraId="5774C586" w14:textId="6F0A9630" w:rsidR="0088019A" w:rsidRPr="00667FBF" w:rsidRDefault="00B76EFF"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California </w:t>
      </w:r>
      <w:r w:rsidR="00541006">
        <w:rPr>
          <w:rFonts w:ascii="Arial" w:hAnsi="Arial" w:cs="Arial"/>
          <w:sz w:val="24"/>
          <w:szCs w:val="24"/>
        </w:rPr>
        <w:t xml:space="preserve">regulates </w:t>
      </w:r>
      <w:r w:rsidR="00F87007">
        <w:rPr>
          <w:rFonts w:ascii="Arial" w:hAnsi="Arial" w:cs="Arial"/>
          <w:sz w:val="24"/>
          <w:szCs w:val="24"/>
        </w:rPr>
        <w:t>container</w:t>
      </w:r>
      <w:r w:rsidR="007820FA">
        <w:rPr>
          <w:rFonts w:ascii="Arial" w:hAnsi="Arial" w:cs="Arial"/>
          <w:sz w:val="24"/>
          <w:szCs w:val="24"/>
        </w:rPr>
        <w:t>s</w:t>
      </w:r>
      <w:r w:rsidR="00D2498D">
        <w:rPr>
          <w:rFonts w:ascii="Arial" w:hAnsi="Arial" w:cs="Arial"/>
          <w:sz w:val="24"/>
          <w:szCs w:val="24"/>
        </w:rPr>
        <w:t xml:space="preserve"> </w:t>
      </w:r>
      <w:r w:rsidR="00B6612F">
        <w:rPr>
          <w:rFonts w:ascii="Arial" w:hAnsi="Arial" w:cs="Arial"/>
          <w:sz w:val="24"/>
          <w:szCs w:val="24"/>
        </w:rPr>
        <w:t xml:space="preserve">that are </w:t>
      </w:r>
      <w:r w:rsidR="00454388">
        <w:rPr>
          <w:rFonts w:ascii="Arial" w:hAnsi="Arial" w:cs="Arial"/>
          <w:sz w:val="24"/>
          <w:szCs w:val="24"/>
        </w:rPr>
        <w:t xml:space="preserve">modular </w:t>
      </w:r>
      <w:r w:rsidR="00273964">
        <w:rPr>
          <w:rFonts w:ascii="Arial" w:hAnsi="Arial" w:cs="Arial"/>
          <w:sz w:val="24"/>
          <w:szCs w:val="24"/>
        </w:rPr>
        <w:t xml:space="preserve">and </w:t>
      </w:r>
      <w:r w:rsidR="00454388">
        <w:rPr>
          <w:rFonts w:ascii="Arial" w:hAnsi="Arial" w:cs="Arial"/>
          <w:sz w:val="24"/>
          <w:szCs w:val="24"/>
        </w:rPr>
        <w:t xml:space="preserve">fabricated </w:t>
      </w:r>
      <w:r w:rsidR="00C80794">
        <w:rPr>
          <w:rFonts w:ascii="Arial" w:hAnsi="Arial" w:cs="Arial"/>
          <w:sz w:val="24"/>
          <w:szCs w:val="24"/>
        </w:rPr>
        <w:t>off-site</w:t>
      </w:r>
      <w:r w:rsidR="005B4906">
        <w:rPr>
          <w:rFonts w:ascii="Arial" w:hAnsi="Arial" w:cs="Arial"/>
          <w:sz w:val="24"/>
          <w:szCs w:val="24"/>
        </w:rPr>
        <w:t>,</w:t>
      </w:r>
      <w:r w:rsidR="00C80794">
        <w:rPr>
          <w:rFonts w:ascii="Arial" w:hAnsi="Arial" w:cs="Arial"/>
          <w:sz w:val="24"/>
          <w:szCs w:val="24"/>
        </w:rPr>
        <w:t xml:space="preserve"> </w:t>
      </w:r>
      <w:r w:rsidR="005B4906">
        <w:rPr>
          <w:rFonts w:ascii="Arial" w:hAnsi="Arial" w:cs="Arial"/>
          <w:sz w:val="24"/>
          <w:szCs w:val="24"/>
        </w:rPr>
        <w:t>whether</w:t>
      </w:r>
      <w:r w:rsidR="00B9506D">
        <w:rPr>
          <w:rFonts w:ascii="Arial" w:hAnsi="Arial" w:cs="Arial"/>
          <w:sz w:val="24"/>
          <w:szCs w:val="24"/>
        </w:rPr>
        <w:t xml:space="preserve"> in-state or</w:t>
      </w:r>
      <w:r w:rsidR="00C80794">
        <w:rPr>
          <w:rFonts w:ascii="Arial" w:hAnsi="Arial" w:cs="Arial"/>
          <w:sz w:val="24"/>
          <w:szCs w:val="24"/>
        </w:rPr>
        <w:t xml:space="preserve"> out-of-state</w:t>
      </w:r>
      <w:r w:rsidR="00B9506D">
        <w:rPr>
          <w:rFonts w:ascii="Arial" w:hAnsi="Arial" w:cs="Arial"/>
          <w:sz w:val="24"/>
          <w:szCs w:val="24"/>
        </w:rPr>
        <w:t>,</w:t>
      </w:r>
      <w:r w:rsidR="00C80794">
        <w:rPr>
          <w:rFonts w:ascii="Arial" w:hAnsi="Arial" w:cs="Arial"/>
          <w:sz w:val="24"/>
          <w:szCs w:val="24"/>
        </w:rPr>
        <w:t xml:space="preserve"> under their </w:t>
      </w:r>
      <w:r w:rsidR="00E85B4D">
        <w:rPr>
          <w:rFonts w:ascii="Arial" w:hAnsi="Arial" w:cs="Arial"/>
          <w:sz w:val="24"/>
          <w:szCs w:val="24"/>
        </w:rPr>
        <w:t>F</w:t>
      </w:r>
      <w:r w:rsidR="00DC56B7">
        <w:rPr>
          <w:rFonts w:ascii="Arial" w:hAnsi="Arial" w:cs="Arial"/>
          <w:sz w:val="24"/>
          <w:szCs w:val="24"/>
        </w:rPr>
        <w:t>actory</w:t>
      </w:r>
      <w:r w:rsidR="00680AA1">
        <w:rPr>
          <w:rFonts w:ascii="Arial" w:hAnsi="Arial" w:cs="Arial"/>
          <w:sz w:val="24"/>
          <w:szCs w:val="24"/>
        </w:rPr>
        <w:t>-</w:t>
      </w:r>
      <w:r w:rsidR="00E85B4D">
        <w:rPr>
          <w:rFonts w:ascii="Arial" w:hAnsi="Arial" w:cs="Arial"/>
          <w:sz w:val="24"/>
          <w:szCs w:val="24"/>
        </w:rPr>
        <w:t>B</w:t>
      </w:r>
      <w:r w:rsidR="00DC56B7">
        <w:rPr>
          <w:rFonts w:ascii="Arial" w:hAnsi="Arial" w:cs="Arial"/>
          <w:sz w:val="24"/>
          <w:szCs w:val="24"/>
        </w:rPr>
        <w:t xml:space="preserve">uilt </w:t>
      </w:r>
      <w:r w:rsidR="00E85B4D">
        <w:rPr>
          <w:rFonts w:ascii="Arial" w:hAnsi="Arial" w:cs="Arial"/>
          <w:sz w:val="24"/>
          <w:szCs w:val="24"/>
        </w:rPr>
        <w:t>H</w:t>
      </w:r>
      <w:r w:rsidR="00DC56B7">
        <w:rPr>
          <w:rFonts w:ascii="Arial" w:hAnsi="Arial" w:cs="Arial"/>
          <w:sz w:val="24"/>
          <w:szCs w:val="24"/>
        </w:rPr>
        <w:t xml:space="preserve">ousing </w:t>
      </w:r>
      <w:r w:rsidR="00FB0CE3">
        <w:rPr>
          <w:rFonts w:ascii="Arial" w:hAnsi="Arial" w:cs="Arial"/>
          <w:sz w:val="24"/>
          <w:szCs w:val="24"/>
        </w:rPr>
        <w:t>P</w:t>
      </w:r>
      <w:r w:rsidR="00DC56B7">
        <w:rPr>
          <w:rFonts w:ascii="Arial" w:hAnsi="Arial" w:cs="Arial"/>
          <w:sz w:val="24"/>
          <w:szCs w:val="24"/>
        </w:rPr>
        <w:t xml:space="preserve">rogram or </w:t>
      </w:r>
      <w:r w:rsidR="00FB0CE3">
        <w:rPr>
          <w:rFonts w:ascii="Arial" w:hAnsi="Arial" w:cs="Arial"/>
          <w:sz w:val="24"/>
          <w:szCs w:val="24"/>
        </w:rPr>
        <w:t>C</w:t>
      </w:r>
      <w:r w:rsidR="00DC56B7">
        <w:rPr>
          <w:rFonts w:ascii="Arial" w:hAnsi="Arial" w:cs="Arial"/>
          <w:sz w:val="24"/>
          <w:szCs w:val="24"/>
        </w:rPr>
        <w:t xml:space="preserve">ommercial </w:t>
      </w:r>
      <w:r w:rsidR="00FB0CE3">
        <w:rPr>
          <w:rFonts w:ascii="Arial" w:hAnsi="Arial" w:cs="Arial"/>
          <w:sz w:val="24"/>
          <w:szCs w:val="24"/>
        </w:rPr>
        <w:t>M</w:t>
      </w:r>
      <w:r w:rsidR="00DC56B7">
        <w:rPr>
          <w:rFonts w:ascii="Arial" w:hAnsi="Arial" w:cs="Arial"/>
          <w:sz w:val="24"/>
          <w:szCs w:val="24"/>
        </w:rPr>
        <w:t xml:space="preserve">odular </w:t>
      </w:r>
      <w:r w:rsidR="00FB0CE3">
        <w:rPr>
          <w:rFonts w:ascii="Arial" w:hAnsi="Arial" w:cs="Arial"/>
          <w:sz w:val="24"/>
          <w:szCs w:val="24"/>
        </w:rPr>
        <w:t>P</w:t>
      </w:r>
      <w:r w:rsidR="00DC56B7">
        <w:rPr>
          <w:rFonts w:ascii="Arial" w:hAnsi="Arial" w:cs="Arial"/>
          <w:sz w:val="24"/>
          <w:szCs w:val="24"/>
        </w:rPr>
        <w:t>rogram</w:t>
      </w:r>
      <w:r w:rsidR="00043427">
        <w:rPr>
          <w:rFonts w:ascii="Arial" w:hAnsi="Arial" w:cs="Arial"/>
          <w:sz w:val="24"/>
          <w:szCs w:val="24"/>
        </w:rPr>
        <w:t xml:space="preserve"> through </w:t>
      </w:r>
      <w:r w:rsidR="00D14879">
        <w:rPr>
          <w:rFonts w:ascii="Arial" w:hAnsi="Arial" w:cs="Arial"/>
          <w:sz w:val="24"/>
          <w:szCs w:val="24"/>
        </w:rPr>
        <w:t xml:space="preserve">the Housing and Community Development </w:t>
      </w:r>
      <w:r w:rsidR="00D14879" w:rsidRPr="00667FBF">
        <w:rPr>
          <w:rFonts w:ascii="Arial" w:hAnsi="Arial" w:cs="Arial"/>
          <w:sz w:val="24"/>
          <w:szCs w:val="24"/>
        </w:rPr>
        <w:t>Department</w:t>
      </w:r>
      <w:r w:rsidR="0061484B" w:rsidRPr="00667FBF">
        <w:rPr>
          <w:rFonts w:ascii="Arial" w:hAnsi="Arial" w:cs="Arial"/>
          <w:sz w:val="24"/>
          <w:szCs w:val="24"/>
        </w:rPr>
        <w:t>.</w:t>
      </w:r>
      <w:r w:rsidR="00D14879" w:rsidRPr="00667FBF">
        <w:rPr>
          <w:rFonts w:ascii="Arial" w:hAnsi="Arial" w:cs="Arial"/>
          <w:sz w:val="24"/>
          <w:szCs w:val="24"/>
        </w:rPr>
        <w:t xml:space="preserve"> </w:t>
      </w:r>
      <w:r w:rsidR="0061484B" w:rsidRPr="00667FBF">
        <w:rPr>
          <w:rFonts w:ascii="Arial" w:hAnsi="Arial" w:cs="Arial"/>
          <w:sz w:val="24"/>
          <w:szCs w:val="24"/>
        </w:rPr>
        <w:t>Where</w:t>
      </w:r>
      <w:r w:rsidR="00D14879" w:rsidRPr="00667FBF">
        <w:rPr>
          <w:rFonts w:ascii="Arial" w:hAnsi="Arial" w:cs="Arial"/>
          <w:sz w:val="24"/>
          <w:szCs w:val="24"/>
        </w:rPr>
        <w:t xml:space="preserve"> container</w:t>
      </w:r>
      <w:r w:rsidR="0061484B" w:rsidRPr="00667FBF">
        <w:rPr>
          <w:rFonts w:ascii="Arial" w:hAnsi="Arial" w:cs="Arial"/>
          <w:sz w:val="24"/>
          <w:szCs w:val="24"/>
        </w:rPr>
        <w:t>s</w:t>
      </w:r>
      <w:r w:rsidR="00D14879" w:rsidRPr="00667FBF">
        <w:rPr>
          <w:rFonts w:ascii="Arial" w:hAnsi="Arial" w:cs="Arial"/>
          <w:sz w:val="24"/>
          <w:szCs w:val="24"/>
        </w:rPr>
        <w:t xml:space="preserve"> that are </w:t>
      </w:r>
      <w:r w:rsidR="00096AE6" w:rsidRPr="00667FBF">
        <w:rPr>
          <w:rFonts w:ascii="Arial" w:hAnsi="Arial" w:cs="Arial"/>
          <w:sz w:val="24"/>
          <w:szCs w:val="24"/>
        </w:rPr>
        <w:t xml:space="preserve">proposed to be </w:t>
      </w:r>
      <w:r w:rsidR="00D14879" w:rsidRPr="00667FBF">
        <w:rPr>
          <w:rFonts w:ascii="Arial" w:hAnsi="Arial" w:cs="Arial"/>
          <w:sz w:val="24"/>
          <w:szCs w:val="24"/>
        </w:rPr>
        <w:t xml:space="preserve">used as </w:t>
      </w:r>
      <w:r w:rsidR="001638F8" w:rsidRPr="00667FBF">
        <w:rPr>
          <w:rFonts w:ascii="Arial" w:hAnsi="Arial" w:cs="Arial"/>
          <w:sz w:val="24"/>
          <w:szCs w:val="24"/>
        </w:rPr>
        <w:t>modular school buildings</w:t>
      </w:r>
      <w:r w:rsidR="008548CD" w:rsidRPr="00667FBF">
        <w:rPr>
          <w:rFonts w:ascii="Arial" w:hAnsi="Arial" w:cs="Arial"/>
          <w:sz w:val="24"/>
          <w:szCs w:val="24"/>
        </w:rPr>
        <w:t>,</w:t>
      </w:r>
      <w:r w:rsidR="001638F8" w:rsidRPr="00667FBF">
        <w:rPr>
          <w:rFonts w:ascii="Arial" w:hAnsi="Arial" w:cs="Arial"/>
          <w:sz w:val="24"/>
          <w:szCs w:val="24"/>
        </w:rPr>
        <w:t xml:space="preserve"> </w:t>
      </w:r>
      <w:r w:rsidR="008548CD" w:rsidRPr="00667FBF">
        <w:rPr>
          <w:rFonts w:ascii="Arial" w:hAnsi="Arial" w:cs="Arial"/>
          <w:sz w:val="24"/>
          <w:szCs w:val="24"/>
        </w:rPr>
        <w:t xml:space="preserve">such projects are </w:t>
      </w:r>
      <w:r w:rsidR="0030074D" w:rsidRPr="00667FBF">
        <w:rPr>
          <w:rFonts w:ascii="Arial" w:hAnsi="Arial" w:cs="Arial"/>
          <w:sz w:val="24"/>
          <w:szCs w:val="24"/>
        </w:rPr>
        <w:t xml:space="preserve">regulated </w:t>
      </w:r>
      <w:r w:rsidR="001638F8" w:rsidRPr="00667FBF">
        <w:rPr>
          <w:rFonts w:ascii="Arial" w:hAnsi="Arial" w:cs="Arial"/>
          <w:sz w:val="24"/>
          <w:szCs w:val="24"/>
        </w:rPr>
        <w:t>through the Division of the State Architect</w:t>
      </w:r>
      <w:r w:rsidR="00DC56B7" w:rsidRPr="00667FBF">
        <w:rPr>
          <w:rFonts w:ascii="Arial" w:hAnsi="Arial" w:cs="Arial"/>
          <w:sz w:val="24"/>
          <w:szCs w:val="24"/>
        </w:rPr>
        <w:t>.</w:t>
      </w:r>
      <w:r w:rsidR="0088019A" w:rsidRPr="00667FBF">
        <w:rPr>
          <w:rFonts w:ascii="Arial" w:hAnsi="Arial" w:cs="Arial"/>
          <w:sz w:val="24"/>
          <w:szCs w:val="24"/>
        </w:rPr>
        <w:t xml:space="preserve"> </w:t>
      </w:r>
    </w:p>
    <w:p w14:paraId="001C1DE0" w14:textId="798A0817" w:rsidR="00667FBF" w:rsidRPr="00667FBF" w:rsidRDefault="00522173" w:rsidP="005D469B">
      <w:pPr>
        <w:pStyle w:val="ListParagraph"/>
        <w:numPr>
          <w:ilvl w:val="0"/>
          <w:numId w:val="2"/>
        </w:numPr>
        <w:spacing w:after="0" w:line="240" w:lineRule="auto"/>
        <w:rPr>
          <w:rFonts w:ascii="Arial" w:hAnsi="Arial" w:cs="Arial"/>
          <w:sz w:val="24"/>
          <w:szCs w:val="24"/>
        </w:rPr>
      </w:pPr>
      <w:r w:rsidRPr="00667FBF">
        <w:rPr>
          <w:rFonts w:ascii="Arial" w:hAnsi="Arial" w:cs="Arial"/>
          <w:sz w:val="24"/>
          <w:szCs w:val="24"/>
        </w:rPr>
        <w:t xml:space="preserve">Georgia </w:t>
      </w:r>
      <w:r w:rsidR="006A2528" w:rsidRPr="00667FBF">
        <w:rPr>
          <w:rFonts w:ascii="Arial" w:hAnsi="Arial" w:cs="Arial"/>
          <w:sz w:val="24"/>
          <w:szCs w:val="24"/>
        </w:rPr>
        <w:t>regulate</w:t>
      </w:r>
      <w:r w:rsidR="001559C8" w:rsidRPr="00667FBF">
        <w:rPr>
          <w:rFonts w:ascii="Arial" w:hAnsi="Arial" w:cs="Arial"/>
          <w:sz w:val="24"/>
          <w:szCs w:val="24"/>
        </w:rPr>
        <w:t>s</w:t>
      </w:r>
      <w:r w:rsidR="006A2528" w:rsidRPr="00667FBF">
        <w:rPr>
          <w:rFonts w:ascii="Arial" w:hAnsi="Arial" w:cs="Arial"/>
          <w:sz w:val="24"/>
          <w:szCs w:val="24"/>
        </w:rPr>
        <w:t xml:space="preserve"> any container</w:t>
      </w:r>
      <w:r w:rsidR="0034327E" w:rsidRPr="00667FBF">
        <w:rPr>
          <w:rFonts w:ascii="Arial" w:hAnsi="Arial" w:cs="Arial"/>
          <w:sz w:val="24"/>
          <w:szCs w:val="24"/>
        </w:rPr>
        <w:t xml:space="preserve"> </w:t>
      </w:r>
      <w:r w:rsidR="00AF5667" w:rsidRPr="00667FBF">
        <w:rPr>
          <w:rFonts w:ascii="Arial" w:hAnsi="Arial" w:cs="Arial"/>
          <w:sz w:val="24"/>
          <w:szCs w:val="24"/>
        </w:rPr>
        <w:t xml:space="preserve">that are intended for use as </w:t>
      </w:r>
      <w:r w:rsidR="00485BEC" w:rsidRPr="00667FBF">
        <w:rPr>
          <w:rFonts w:ascii="Arial" w:hAnsi="Arial" w:cs="Arial"/>
          <w:sz w:val="24"/>
          <w:szCs w:val="24"/>
        </w:rPr>
        <w:t xml:space="preserve">residential, </w:t>
      </w:r>
      <w:r w:rsidR="00BA41DF" w:rsidRPr="00667FBF">
        <w:rPr>
          <w:rFonts w:ascii="Arial" w:hAnsi="Arial" w:cs="Arial"/>
          <w:sz w:val="24"/>
          <w:szCs w:val="24"/>
        </w:rPr>
        <w:t xml:space="preserve">commercial or industrialized buildings, including </w:t>
      </w:r>
      <w:r w:rsidR="00AF5667" w:rsidRPr="00667FBF">
        <w:rPr>
          <w:rFonts w:ascii="Arial" w:hAnsi="Arial" w:cs="Arial"/>
          <w:sz w:val="24"/>
          <w:szCs w:val="24"/>
        </w:rPr>
        <w:t xml:space="preserve">construction site office buildings with or without storage, </w:t>
      </w:r>
      <w:r w:rsidR="00DA6E04" w:rsidRPr="00667FBF">
        <w:rPr>
          <w:rFonts w:ascii="Arial" w:hAnsi="Arial" w:cs="Arial"/>
          <w:sz w:val="24"/>
          <w:szCs w:val="24"/>
        </w:rPr>
        <w:t xml:space="preserve">and </w:t>
      </w:r>
      <w:r w:rsidRPr="00667FBF">
        <w:rPr>
          <w:rFonts w:ascii="Arial" w:hAnsi="Arial" w:cs="Arial"/>
          <w:sz w:val="24"/>
          <w:szCs w:val="24"/>
        </w:rPr>
        <w:t xml:space="preserve">considering language that would require </w:t>
      </w:r>
      <w:r w:rsidR="0057579F" w:rsidRPr="00667FBF">
        <w:rPr>
          <w:rFonts w:ascii="Arial" w:hAnsi="Arial" w:cs="Arial"/>
          <w:sz w:val="24"/>
          <w:szCs w:val="24"/>
        </w:rPr>
        <w:t xml:space="preserve">any </w:t>
      </w:r>
      <w:r w:rsidRPr="00667FBF">
        <w:rPr>
          <w:rFonts w:ascii="Arial" w:hAnsi="Arial" w:cs="Arial"/>
          <w:sz w:val="24"/>
          <w:szCs w:val="24"/>
        </w:rPr>
        <w:t>container</w:t>
      </w:r>
      <w:r w:rsidR="00096AE6" w:rsidRPr="00667FBF">
        <w:rPr>
          <w:rFonts w:ascii="Arial" w:hAnsi="Arial" w:cs="Arial"/>
          <w:sz w:val="24"/>
          <w:szCs w:val="24"/>
        </w:rPr>
        <w:t>s</w:t>
      </w:r>
      <w:r w:rsidRPr="00667FBF">
        <w:rPr>
          <w:rFonts w:ascii="Arial" w:hAnsi="Arial" w:cs="Arial"/>
          <w:sz w:val="24"/>
          <w:szCs w:val="24"/>
        </w:rPr>
        <w:t xml:space="preserve"> to be manufactured not more than 48 months prior to its use as </w:t>
      </w:r>
      <w:r w:rsidR="0057579F" w:rsidRPr="00667FBF">
        <w:rPr>
          <w:rFonts w:ascii="Arial" w:hAnsi="Arial" w:cs="Arial"/>
          <w:sz w:val="24"/>
          <w:szCs w:val="24"/>
        </w:rPr>
        <w:t xml:space="preserve">a </w:t>
      </w:r>
      <w:r w:rsidRPr="00667FBF">
        <w:rPr>
          <w:rFonts w:ascii="Arial" w:hAnsi="Arial" w:cs="Arial"/>
          <w:sz w:val="24"/>
          <w:szCs w:val="24"/>
        </w:rPr>
        <w:t>building or building component.</w:t>
      </w:r>
    </w:p>
    <w:p w14:paraId="183ADF5D" w14:textId="110AE1E2" w:rsidR="00914C0D" w:rsidRDefault="00914C0D" w:rsidP="005D469B">
      <w:pPr>
        <w:pStyle w:val="ListParagraph"/>
        <w:numPr>
          <w:ilvl w:val="0"/>
          <w:numId w:val="2"/>
        </w:numPr>
        <w:spacing w:after="0" w:line="240" w:lineRule="auto"/>
        <w:rPr>
          <w:rFonts w:ascii="Arial" w:hAnsi="Arial" w:cs="Arial"/>
          <w:sz w:val="24"/>
          <w:szCs w:val="24"/>
        </w:rPr>
      </w:pPr>
      <w:r w:rsidRPr="00667FBF">
        <w:rPr>
          <w:rFonts w:ascii="Arial" w:hAnsi="Arial" w:cs="Arial"/>
          <w:sz w:val="24"/>
          <w:szCs w:val="24"/>
        </w:rPr>
        <w:t xml:space="preserve">Maryland </w:t>
      </w:r>
      <w:r w:rsidR="001559C8" w:rsidRPr="00667FBF">
        <w:rPr>
          <w:rFonts w:ascii="Arial" w:hAnsi="Arial" w:cs="Arial"/>
          <w:sz w:val="24"/>
          <w:szCs w:val="24"/>
        </w:rPr>
        <w:t xml:space="preserve">state law </w:t>
      </w:r>
      <w:r w:rsidR="0016468C">
        <w:rPr>
          <w:rFonts w:ascii="Arial" w:hAnsi="Arial" w:cs="Arial"/>
          <w:sz w:val="24"/>
          <w:szCs w:val="24"/>
        </w:rPr>
        <w:t xml:space="preserve">exempts </w:t>
      </w:r>
      <w:r w:rsidRPr="00667FBF">
        <w:rPr>
          <w:rFonts w:ascii="Arial" w:hAnsi="Arial" w:cs="Arial"/>
          <w:sz w:val="24"/>
          <w:szCs w:val="24"/>
        </w:rPr>
        <w:t>industrialized building</w:t>
      </w:r>
      <w:r w:rsidR="0016468C">
        <w:rPr>
          <w:rFonts w:ascii="Arial" w:hAnsi="Arial" w:cs="Arial"/>
          <w:sz w:val="24"/>
          <w:szCs w:val="24"/>
        </w:rPr>
        <w:t>s that are 8 body feet or less in width and 40 body feet or less in length that are used for business purposes, mobile offices or storage and not open to the general public</w:t>
      </w:r>
      <w:r w:rsidRPr="00667FBF">
        <w:rPr>
          <w:rFonts w:ascii="Arial" w:hAnsi="Arial" w:cs="Arial"/>
          <w:sz w:val="24"/>
          <w:szCs w:val="24"/>
        </w:rPr>
        <w:t xml:space="preserve"> from </w:t>
      </w:r>
      <w:r w:rsidR="00CC27C0" w:rsidRPr="00667FBF">
        <w:rPr>
          <w:rFonts w:ascii="Arial" w:hAnsi="Arial" w:cs="Arial"/>
          <w:sz w:val="24"/>
          <w:szCs w:val="24"/>
        </w:rPr>
        <w:t>the requirement</w:t>
      </w:r>
      <w:r w:rsidR="0016468C">
        <w:rPr>
          <w:rFonts w:ascii="Arial" w:hAnsi="Arial" w:cs="Arial"/>
          <w:sz w:val="24"/>
          <w:szCs w:val="24"/>
        </w:rPr>
        <w:t>s</w:t>
      </w:r>
      <w:r w:rsidR="00CC27C0" w:rsidRPr="00667FBF">
        <w:rPr>
          <w:rFonts w:ascii="Arial" w:hAnsi="Arial" w:cs="Arial"/>
          <w:sz w:val="24"/>
          <w:szCs w:val="24"/>
        </w:rPr>
        <w:t xml:space="preserve"> of </w:t>
      </w:r>
      <w:r w:rsidRPr="00667FBF">
        <w:rPr>
          <w:rFonts w:ascii="Arial" w:hAnsi="Arial" w:cs="Arial"/>
          <w:sz w:val="24"/>
          <w:szCs w:val="24"/>
        </w:rPr>
        <w:t>the</w:t>
      </w:r>
      <w:r w:rsidR="00183CA2" w:rsidRPr="00667FBF">
        <w:rPr>
          <w:rFonts w:ascii="Arial" w:hAnsi="Arial" w:cs="Arial"/>
          <w:sz w:val="24"/>
          <w:szCs w:val="24"/>
        </w:rPr>
        <w:t>ir</w:t>
      </w:r>
      <w:r w:rsidRPr="00667FBF">
        <w:rPr>
          <w:rFonts w:ascii="Arial" w:hAnsi="Arial" w:cs="Arial"/>
          <w:sz w:val="24"/>
          <w:szCs w:val="24"/>
        </w:rPr>
        <w:t xml:space="preserve"> </w:t>
      </w:r>
      <w:r w:rsidR="00096AE6" w:rsidRPr="00667FBF">
        <w:rPr>
          <w:rFonts w:ascii="Arial" w:hAnsi="Arial" w:cs="Arial"/>
          <w:sz w:val="24"/>
          <w:szCs w:val="24"/>
        </w:rPr>
        <w:t>I</w:t>
      </w:r>
      <w:r w:rsidRPr="00667FBF">
        <w:rPr>
          <w:rFonts w:ascii="Arial" w:hAnsi="Arial" w:cs="Arial"/>
          <w:sz w:val="24"/>
          <w:szCs w:val="24"/>
        </w:rPr>
        <w:t xml:space="preserve">ndustrialized </w:t>
      </w:r>
      <w:r w:rsidR="00096AE6" w:rsidRPr="00667FBF">
        <w:rPr>
          <w:rFonts w:ascii="Arial" w:hAnsi="Arial" w:cs="Arial"/>
          <w:sz w:val="24"/>
          <w:szCs w:val="24"/>
        </w:rPr>
        <w:t>B</w:t>
      </w:r>
      <w:r w:rsidRPr="00667FBF">
        <w:rPr>
          <w:rFonts w:ascii="Arial" w:hAnsi="Arial" w:cs="Arial"/>
          <w:sz w:val="24"/>
          <w:szCs w:val="24"/>
        </w:rPr>
        <w:t xml:space="preserve">uilding </w:t>
      </w:r>
      <w:r w:rsidR="00096AE6" w:rsidRPr="00667FBF">
        <w:rPr>
          <w:rFonts w:ascii="Arial" w:hAnsi="Arial" w:cs="Arial"/>
          <w:sz w:val="24"/>
          <w:szCs w:val="24"/>
        </w:rPr>
        <w:t>P</w:t>
      </w:r>
      <w:r w:rsidRPr="00667FBF">
        <w:rPr>
          <w:rFonts w:ascii="Arial" w:hAnsi="Arial" w:cs="Arial"/>
          <w:sz w:val="24"/>
          <w:szCs w:val="24"/>
        </w:rPr>
        <w:t>rogram</w:t>
      </w:r>
      <w:r w:rsidR="001559C8" w:rsidRPr="00667FBF">
        <w:rPr>
          <w:rFonts w:ascii="Arial" w:hAnsi="Arial" w:cs="Arial"/>
          <w:sz w:val="24"/>
          <w:szCs w:val="24"/>
        </w:rPr>
        <w:t xml:space="preserve"> administered by the Department of Housing and Community Development</w:t>
      </w:r>
      <w:r w:rsidR="0016468C">
        <w:rPr>
          <w:rFonts w:ascii="Arial" w:hAnsi="Arial" w:cs="Arial"/>
          <w:sz w:val="24"/>
          <w:szCs w:val="24"/>
        </w:rPr>
        <w:t>.</w:t>
      </w:r>
    </w:p>
    <w:p w14:paraId="696B72C0" w14:textId="749E6171" w:rsidR="00667FBF" w:rsidRPr="0016468C" w:rsidRDefault="00667FBF" w:rsidP="0016468C">
      <w:pPr>
        <w:pStyle w:val="ListParagraph"/>
        <w:numPr>
          <w:ilvl w:val="0"/>
          <w:numId w:val="2"/>
        </w:numPr>
        <w:spacing w:after="0" w:line="240" w:lineRule="auto"/>
        <w:rPr>
          <w:rFonts w:ascii="Arial" w:hAnsi="Arial" w:cs="Arial"/>
          <w:sz w:val="24"/>
          <w:szCs w:val="24"/>
        </w:rPr>
      </w:pPr>
      <w:r w:rsidRPr="0016468C">
        <w:rPr>
          <w:rFonts w:ascii="Arial" w:hAnsi="Arial" w:cs="Arial"/>
          <w:sz w:val="24"/>
          <w:szCs w:val="24"/>
        </w:rPr>
        <w:t>Massachusetts only allows newly constructed US shipping containers under their modular program</w:t>
      </w:r>
      <w:r w:rsidR="00310695">
        <w:rPr>
          <w:rFonts w:ascii="Arial" w:hAnsi="Arial" w:cs="Arial"/>
          <w:sz w:val="24"/>
          <w:szCs w:val="24"/>
        </w:rPr>
        <w:t>. T</w:t>
      </w:r>
      <w:r w:rsidRPr="0016468C">
        <w:rPr>
          <w:rFonts w:ascii="Arial" w:hAnsi="Arial" w:cs="Arial"/>
          <w:sz w:val="24"/>
          <w:szCs w:val="24"/>
        </w:rPr>
        <w:t>he program does not allow the use of repurposed shipping containers.</w:t>
      </w:r>
    </w:p>
    <w:p w14:paraId="2AA3D2CA" w14:textId="7F4A88B5" w:rsidR="007820FA" w:rsidRDefault="007820FA"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Ohio regulates containers modified off-site with concealed components through their Board of Building Standards’ Industrialize Unit (IU) Program.</w:t>
      </w:r>
    </w:p>
    <w:p w14:paraId="085B9720" w14:textId="51B26914" w:rsidR="004E5C9C" w:rsidRPr="00AD2AEB" w:rsidRDefault="00FD266A"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Texas </w:t>
      </w:r>
      <w:r w:rsidR="00667FBF">
        <w:rPr>
          <w:rFonts w:ascii="Arial" w:hAnsi="Arial" w:cs="Arial"/>
          <w:sz w:val="24"/>
          <w:szCs w:val="24"/>
        </w:rPr>
        <w:t>allows repurposed shipping co</w:t>
      </w:r>
      <w:r w:rsidR="00C62F41">
        <w:rPr>
          <w:rFonts w:ascii="Arial" w:hAnsi="Arial" w:cs="Arial"/>
          <w:sz w:val="24"/>
          <w:szCs w:val="24"/>
        </w:rPr>
        <w:t>ntainers complying with the ICC-</w:t>
      </w:r>
      <w:r w:rsidR="00667FBF">
        <w:rPr>
          <w:rFonts w:ascii="Arial" w:hAnsi="Arial" w:cs="Arial"/>
          <w:sz w:val="24"/>
          <w:szCs w:val="24"/>
        </w:rPr>
        <w:t>ES AC462 (see pag</w:t>
      </w:r>
      <w:r w:rsidR="00C62F41">
        <w:rPr>
          <w:rFonts w:ascii="Arial" w:hAnsi="Arial" w:cs="Arial"/>
          <w:sz w:val="24"/>
          <w:szCs w:val="24"/>
        </w:rPr>
        <w:t>e 20</w:t>
      </w:r>
      <w:r w:rsidR="00667FBF">
        <w:rPr>
          <w:rFonts w:ascii="Arial" w:hAnsi="Arial" w:cs="Arial"/>
          <w:sz w:val="24"/>
          <w:szCs w:val="24"/>
        </w:rPr>
        <w:t xml:space="preserve">) under </w:t>
      </w:r>
      <w:r w:rsidR="00770D9F">
        <w:rPr>
          <w:rFonts w:ascii="Arial" w:hAnsi="Arial" w:cs="Arial"/>
          <w:sz w:val="24"/>
          <w:szCs w:val="24"/>
        </w:rPr>
        <w:t xml:space="preserve">their </w:t>
      </w:r>
      <w:r w:rsidR="00096AE6">
        <w:rPr>
          <w:rFonts w:ascii="Arial" w:hAnsi="Arial" w:cs="Arial"/>
          <w:sz w:val="24"/>
          <w:szCs w:val="24"/>
        </w:rPr>
        <w:t>I</w:t>
      </w:r>
      <w:r w:rsidR="00770D9F">
        <w:rPr>
          <w:rFonts w:ascii="Arial" w:hAnsi="Arial" w:cs="Arial"/>
          <w:sz w:val="24"/>
          <w:szCs w:val="24"/>
        </w:rPr>
        <w:t xml:space="preserve">ndustrialized </w:t>
      </w:r>
      <w:r w:rsidR="00667FBF">
        <w:rPr>
          <w:rFonts w:ascii="Arial" w:hAnsi="Arial" w:cs="Arial"/>
          <w:sz w:val="24"/>
          <w:szCs w:val="24"/>
        </w:rPr>
        <w:t xml:space="preserve">Housing </w:t>
      </w:r>
      <w:r w:rsidR="00096AE6">
        <w:rPr>
          <w:rFonts w:ascii="Arial" w:hAnsi="Arial" w:cs="Arial"/>
          <w:sz w:val="24"/>
          <w:szCs w:val="24"/>
        </w:rPr>
        <w:t>B</w:t>
      </w:r>
      <w:r w:rsidR="00770D9F">
        <w:rPr>
          <w:rFonts w:ascii="Arial" w:hAnsi="Arial" w:cs="Arial"/>
          <w:sz w:val="24"/>
          <w:szCs w:val="24"/>
        </w:rPr>
        <w:t xml:space="preserve">uilding </w:t>
      </w:r>
      <w:r w:rsidR="00096AE6">
        <w:rPr>
          <w:rFonts w:ascii="Arial" w:hAnsi="Arial" w:cs="Arial"/>
          <w:sz w:val="24"/>
          <w:szCs w:val="24"/>
        </w:rPr>
        <w:t>P</w:t>
      </w:r>
      <w:r w:rsidR="00770D9F">
        <w:rPr>
          <w:rFonts w:ascii="Arial" w:hAnsi="Arial" w:cs="Arial"/>
          <w:sz w:val="24"/>
          <w:szCs w:val="24"/>
        </w:rPr>
        <w:t>rogram</w:t>
      </w:r>
      <w:r w:rsidR="003F13F1">
        <w:rPr>
          <w:rFonts w:ascii="Arial" w:hAnsi="Arial" w:cs="Arial"/>
          <w:sz w:val="24"/>
          <w:szCs w:val="24"/>
        </w:rPr>
        <w:t>.</w:t>
      </w:r>
    </w:p>
    <w:p w14:paraId="07AA41D1" w14:textId="77777777" w:rsidR="005E56F6" w:rsidRDefault="005E56F6" w:rsidP="00A62EA6">
      <w:pPr>
        <w:spacing w:after="0" w:line="240" w:lineRule="auto"/>
        <w:rPr>
          <w:rFonts w:ascii="Arial" w:hAnsi="Arial" w:cs="Arial"/>
          <w:sz w:val="24"/>
          <w:szCs w:val="24"/>
        </w:rPr>
      </w:pPr>
    </w:p>
    <w:p w14:paraId="0F5503A8" w14:textId="0FB63907" w:rsidR="00862832" w:rsidRPr="00A938BA" w:rsidRDefault="00862832" w:rsidP="002618CC">
      <w:pPr>
        <w:spacing w:after="0" w:line="240" w:lineRule="auto"/>
        <w:rPr>
          <w:rFonts w:ascii="Arial" w:hAnsi="Arial" w:cs="Arial"/>
          <w:b/>
          <w:sz w:val="24"/>
          <w:szCs w:val="24"/>
        </w:rPr>
      </w:pPr>
      <w:r w:rsidRPr="00A938BA">
        <w:rPr>
          <w:rFonts w:ascii="Arial" w:hAnsi="Arial" w:cs="Arial"/>
          <w:b/>
          <w:sz w:val="24"/>
          <w:szCs w:val="24"/>
        </w:rPr>
        <w:t>Local Jurisdiction</w:t>
      </w:r>
      <w:r>
        <w:rPr>
          <w:rFonts w:ascii="Arial" w:hAnsi="Arial" w:cs="Arial"/>
          <w:b/>
          <w:sz w:val="24"/>
          <w:szCs w:val="24"/>
        </w:rPr>
        <w:t xml:space="preserve"> Level</w:t>
      </w:r>
    </w:p>
    <w:p w14:paraId="4B39043F" w14:textId="77777777" w:rsidR="00862832" w:rsidRDefault="00862832" w:rsidP="002618CC">
      <w:pPr>
        <w:spacing w:after="0" w:line="240" w:lineRule="auto"/>
        <w:rPr>
          <w:rFonts w:ascii="Arial" w:hAnsi="Arial" w:cs="Arial"/>
          <w:sz w:val="24"/>
          <w:szCs w:val="24"/>
        </w:rPr>
      </w:pPr>
    </w:p>
    <w:p w14:paraId="01DC76FF" w14:textId="0A8F13DB" w:rsidR="002618CC" w:rsidRDefault="002618CC" w:rsidP="002618CC">
      <w:pPr>
        <w:spacing w:after="0" w:line="240" w:lineRule="auto"/>
        <w:rPr>
          <w:rFonts w:ascii="Arial" w:hAnsi="Arial" w:cs="Arial"/>
          <w:sz w:val="24"/>
          <w:szCs w:val="24"/>
        </w:rPr>
      </w:pPr>
      <w:r>
        <w:rPr>
          <w:rFonts w:ascii="Arial" w:hAnsi="Arial" w:cs="Arial"/>
          <w:sz w:val="24"/>
          <w:szCs w:val="24"/>
        </w:rPr>
        <w:t xml:space="preserve">Similarly, MBI </w:t>
      </w:r>
      <w:r w:rsidR="00F82F92">
        <w:rPr>
          <w:rFonts w:ascii="Arial" w:hAnsi="Arial" w:cs="Arial"/>
          <w:sz w:val="24"/>
          <w:szCs w:val="24"/>
        </w:rPr>
        <w:t>noted</w:t>
      </w:r>
      <w:r>
        <w:rPr>
          <w:rFonts w:ascii="Arial" w:hAnsi="Arial" w:cs="Arial"/>
          <w:sz w:val="24"/>
          <w:szCs w:val="24"/>
        </w:rPr>
        <w:t xml:space="preserve"> that l</w:t>
      </w:r>
      <w:r w:rsidRPr="00B70CED">
        <w:rPr>
          <w:rFonts w:ascii="Arial" w:hAnsi="Arial" w:cs="Arial"/>
          <w:sz w:val="24"/>
          <w:szCs w:val="24"/>
        </w:rPr>
        <w:t xml:space="preserve">ocal </w:t>
      </w:r>
      <w:r>
        <w:rPr>
          <w:rFonts w:ascii="Arial" w:hAnsi="Arial" w:cs="Arial"/>
          <w:sz w:val="24"/>
          <w:szCs w:val="24"/>
        </w:rPr>
        <w:t>jurisdictions</w:t>
      </w:r>
      <w:r w:rsidRPr="00B70CED">
        <w:rPr>
          <w:rFonts w:ascii="Arial" w:hAnsi="Arial" w:cs="Arial"/>
          <w:sz w:val="24"/>
          <w:szCs w:val="24"/>
        </w:rPr>
        <w:t xml:space="preserve"> vary in their approach </w:t>
      </w:r>
      <w:r w:rsidR="00736FE6">
        <w:rPr>
          <w:rFonts w:ascii="Arial" w:hAnsi="Arial" w:cs="Arial"/>
          <w:sz w:val="24"/>
          <w:szCs w:val="24"/>
        </w:rPr>
        <w:t>in</w:t>
      </w:r>
      <w:r w:rsidRPr="00B70CED">
        <w:rPr>
          <w:rFonts w:ascii="Arial" w:hAnsi="Arial" w:cs="Arial"/>
          <w:sz w:val="24"/>
          <w:szCs w:val="24"/>
        </w:rPr>
        <w:t xml:space="preserve"> regulating the use of containers</w:t>
      </w:r>
      <w:r>
        <w:rPr>
          <w:rFonts w:ascii="Arial" w:hAnsi="Arial" w:cs="Arial"/>
          <w:sz w:val="24"/>
          <w:szCs w:val="24"/>
        </w:rPr>
        <w:t xml:space="preserve"> as well</w:t>
      </w:r>
      <w:r w:rsidRPr="00B70CED">
        <w:rPr>
          <w:rFonts w:ascii="Arial" w:hAnsi="Arial" w:cs="Arial"/>
          <w:sz w:val="24"/>
          <w:szCs w:val="24"/>
        </w:rPr>
        <w:t xml:space="preserve">. Many </w:t>
      </w:r>
      <w:r>
        <w:rPr>
          <w:rFonts w:ascii="Arial" w:hAnsi="Arial" w:cs="Arial"/>
          <w:sz w:val="24"/>
          <w:szCs w:val="24"/>
        </w:rPr>
        <w:t xml:space="preserve">jurisdictions </w:t>
      </w:r>
      <w:r w:rsidRPr="00B70CED">
        <w:rPr>
          <w:rFonts w:ascii="Arial" w:hAnsi="Arial" w:cs="Arial"/>
          <w:sz w:val="24"/>
          <w:szCs w:val="24"/>
        </w:rPr>
        <w:t>rely on the</w:t>
      </w:r>
      <w:r>
        <w:rPr>
          <w:rFonts w:ascii="Arial" w:hAnsi="Arial" w:cs="Arial"/>
          <w:sz w:val="24"/>
          <w:szCs w:val="24"/>
        </w:rPr>
        <w:t>ir</w:t>
      </w:r>
      <w:r w:rsidRPr="00B70CED">
        <w:rPr>
          <w:rFonts w:ascii="Arial" w:hAnsi="Arial" w:cs="Arial"/>
          <w:sz w:val="24"/>
          <w:szCs w:val="24"/>
        </w:rPr>
        <w:t xml:space="preserve"> </w:t>
      </w:r>
      <w:r>
        <w:rPr>
          <w:rFonts w:ascii="Arial" w:hAnsi="Arial" w:cs="Arial"/>
          <w:sz w:val="24"/>
          <w:szCs w:val="24"/>
        </w:rPr>
        <w:t>s</w:t>
      </w:r>
      <w:r w:rsidRPr="00B70CED">
        <w:rPr>
          <w:rFonts w:ascii="Arial" w:hAnsi="Arial" w:cs="Arial"/>
          <w:sz w:val="24"/>
          <w:szCs w:val="24"/>
        </w:rPr>
        <w:t xml:space="preserve">tate’s </w:t>
      </w:r>
      <w:r>
        <w:rPr>
          <w:rFonts w:ascii="Arial" w:hAnsi="Arial" w:cs="Arial"/>
          <w:sz w:val="24"/>
          <w:szCs w:val="24"/>
        </w:rPr>
        <w:t>regulations or codes</w:t>
      </w:r>
      <w:r w:rsidR="00273584">
        <w:rPr>
          <w:rFonts w:ascii="Arial" w:hAnsi="Arial" w:cs="Arial"/>
          <w:sz w:val="24"/>
          <w:szCs w:val="24"/>
        </w:rPr>
        <w:t xml:space="preserve"> to addressing the use of containers</w:t>
      </w:r>
      <w:r>
        <w:rPr>
          <w:rFonts w:ascii="Arial" w:hAnsi="Arial" w:cs="Arial"/>
          <w:sz w:val="24"/>
          <w:szCs w:val="24"/>
        </w:rPr>
        <w:t>.</w:t>
      </w:r>
      <w:r w:rsidRPr="00B70CED">
        <w:rPr>
          <w:rFonts w:ascii="Arial" w:hAnsi="Arial" w:cs="Arial"/>
          <w:sz w:val="24"/>
          <w:szCs w:val="24"/>
        </w:rPr>
        <w:t xml:space="preserve"> </w:t>
      </w:r>
      <w:r>
        <w:rPr>
          <w:rFonts w:ascii="Arial" w:hAnsi="Arial" w:cs="Arial"/>
          <w:sz w:val="24"/>
          <w:szCs w:val="24"/>
        </w:rPr>
        <w:t xml:space="preserve">Others may </w:t>
      </w:r>
      <w:r w:rsidRPr="00B70CED">
        <w:rPr>
          <w:rFonts w:ascii="Arial" w:hAnsi="Arial" w:cs="Arial"/>
          <w:sz w:val="24"/>
          <w:szCs w:val="24"/>
        </w:rPr>
        <w:t xml:space="preserve">adopt model codes that are modified to fit </w:t>
      </w:r>
      <w:r>
        <w:rPr>
          <w:rFonts w:ascii="Arial" w:hAnsi="Arial" w:cs="Arial"/>
          <w:sz w:val="24"/>
          <w:szCs w:val="24"/>
        </w:rPr>
        <w:t xml:space="preserve">the need of </w:t>
      </w:r>
      <w:r w:rsidRPr="00B70CED">
        <w:rPr>
          <w:rFonts w:ascii="Arial" w:hAnsi="Arial" w:cs="Arial"/>
          <w:sz w:val="24"/>
          <w:szCs w:val="24"/>
        </w:rPr>
        <w:t>the</w:t>
      </w:r>
      <w:r>
        <w:rPr>
          <w:rFonts w:ascii="Arial" w:hAnsi="Arial" w:cs="Arial"/>
          <w:sz w:val="24"/>
          <w:szCs w:val="24"/>
        </w:rPr>
        <w:t>ir</w:t>
      </w:r>
      <w:r w:rsidRPr="00B70CED">
        <w:rPr>
          <w:rFonts w:ascii="Arial" w:hAnsi="Arial" w:cs="Arial"/>
          <w:sz w:val="24"/>
          <w:szCs w:val="24"/>
        </w:rPr>
        <w:t xml:space="preserve"> community. </w:t>
      </w:r>
      <w:r>
        <w:rPr>
          <w:rFonts w:ascii="Arial" w:hAnsi="Arial" w:cs="Arial"/>
          <w:sz w:val="24"/>
          <w:szCs w:val="24"/>
        </w:rPr>
        <w:t>Furthermore, l</w:t>
      </w:r>
      <w:r w:rsidRPr="00B70CED">
        <w:rPr>
          <w:rFonts w:ascii="Arial" w:hAnsi="Arial" w:cs="Arial"/>
          <w:sz w:val="24"/>
          <w:szCs w:val="24"/>
        </w:rPr>
        <w:t>ocal</w:t>
      </w:r>
      <w:r>
        <w:rPr>
          <w:rFonts w:ascii="Arial" w:hAnsi="Arial" w:cs="Arial"/>
          <w:sz w:val="24"/>
          <w:szCs w:val="24"/>
        </w:rPr>
        <w:t>ly adopted</w:t>
      </w:r>
      <w:r w:rsidRPr="00B70CED">
        <w:rPr>
          <w:rFonts w:ascii="Arial" w:hAnsi="Arial" w:cs="Arial"/>
          <w:sz w:val="24"/>
          <w:szCs w:val="24"/>
        </w:rPr>
        <w:t xml:space="preserve"> </w:t>
      </w:r>
      <w:r>
        <w:rPr>
          <w:rFonts w:ascii="Arial" w:hAnsi="Arial" w:cs="Arial"/>
          <w:sz w:val="24"/>
          <w:szCs w:val="24"/>
        </w:rPr>
        <w:t>z</w:t>
      </w:r>
      <w:r w:rsidRPr="00B70CED">
        <w:rPr>
          <w:rFonts w:ascii="Arial" w:hAnsi="Arial" w:cs="Arial"/>
          <w:sz w:val="24"/>
          <w:szCs w:val="24"/>
        </w:rPr>
        <w:t xml:space="preserve">oning </w:t>
      </w:r>
      <w:r>
        <w:rPr>
          <w:rFonts w:ascii="Arial" w:hAnsi="Arial" w:cs="Arial"/>
          <w:sz w:val="24"/>
          <w:szCs w:val="24"/>
        </w:rPr>
        <w:t>o</w:t>
      </w:r>
      <w:r w:rsidRPr="00B70CED">
        <w:rPr>
          <w:rFonts w:ascii="Arial" w:hAnsi="Arial" w:cs="Arial"/>
          <w:sz w:val="24"/>
          <w:szCs w:val="24"/>
        </w:rPr>
        <w:t xml:space="preserve">rdinances </w:t>
      </w:r>
      <w:r>
        <w:rPr>
          <w:rFonts w:ascii="Arial" w:hAnsi="Arial" w:cs="Arial"/>
          <w:sz w:val="24"/>
          <w:szCs w:val="24"/>
        </w:rPr>
        <w:t>may</w:t>
      </w:r>
      <w:r w:rsidRPr="00B70CED">
        <w:rPr>
          <w:rFonts w:ascii="Arial" w:hAnsi="Arial" w:cs="Arial"/>
          <w:sz w:val="24"/>
          <w:szCs w:val="24"/>
        </w:rPr>
        <w:t xml:space="preserve"> have design standards that impose restriction on materials and appearances that hinder the use of </w:t>
      </w:r>
      <w:r>
        <w:rPr>
          <w:rFonts w:ascii="Arial" w:hAnsi="Arial" w:cs="Arial"/>
          <w:sz w:val="24"/>
          <w:szCs w:val="24"/>
        </w:rPr>
        <w:t>containers.</w:t>
      </w:r>
      <w:r w:rsidRPr="00B70CED">
        <w:rPr>
          <w:rFonts w:ascii="Arial" w:hAnsi="Arial" w:cs="Arial"/>
          <w:sz w:val="24"/>
          <w:szCs w:val="24"/>
        </w:rPr>
        <w:t xml:space="preserve"> </w:t>
      </w:r>
      <w:r>
        <w:rPr>
          <w:rFonts w:ascii="Arial" w:hAnsi="Arial" w:cs="Arial"/>
          <w:sz w:val="24"/>
          <w:szCs w:val="24"/>
        </w:rPr>
        <w:t>Such ordinances tend to make the use of containers</w:t>
      </w:r>
      <w:r w:rsidRPr="00B70CED">
        <w:rPr>
          <w:rFonts w:ascii="Arial" w:hAnsi="Arial" w:cs="Arial"/>
          <w:sz w:val="24"/>
          <w:szCs w:val="24"/>
        </w:rPr>
        <w:t xml:space="preserve"> expensive and</w:t>
      </w:r>
      <w:r>
        <w:rPr>
          <w:rFonts w:ascii="Arial" w:hAnsi="Arial" w:cs="Arial"/>
          <w:sz w:val="24"/>
          <w:szCs w:val="24"/>
        </w:rPr>
        <w:t>/or</w:t>
      </w:r>
      <w:r w:rsidRPr="00B70CED">
        <w:rPr>
          <w:rFonts w:ascii="Arial" w:hAnsi="Arial" w:cs="Arial"/>
          <w:sz w:val="24"/>
          <w:szCs w:val="24"/>
        </w:rPr>
        <w:t xml:space="preserve"> </w:t>
      </w:r>
      <w:r>
        <w:rPr>
          <w:rFonts w:ascii="Arial" w:hAnsi="Arial" w:cs="Arial"/>
          <w:sz w:val="24"/>
          <w:szCs w:val="24"/>
        </w:rPr>
        <w:t>in</w:t>
      </w:r>
      <w:r w:rsidRPr="00B70CED">
        <w:rPr>
          <w:rFonts w:ascii="Arial" w:hAnsi="Arial" w:cs="Arial"/>
          <w:sz w:val="24"/>
          <w:szCs w:val="24"/>
        </w:rPr>
        <w:t>feasible</w:t>
      </w:r>
      <w:r>
        <w:rPr>
          <w:rFonts w:ascii="Arial" w:hAnsi="Arial" w:cs="Arial"/>
          <w:sz w:val="24"/>
          <w:szCs w:val="24"/>
        </w:rPr>
        <w:t xml:space="preserve"> to construct or install</w:t>
      </w:r>
      <w:r w:rsidRPr="00B70CED">
        <w:rPr>
          <w:rFonts w:ascii="Arial" w:hAnsi="Arial" w:cs="Arial"/>
          <w:sz w:val="24"/>
          <w:szCs w:val="24"/>
        </w:rPr>
        <w:t>.</w:t>
      </w:r>
    </w:p>
    <w:p w14:paraId="528EABE9" w14:textId="77777777" w:rsidR="00360CD3" w:rsidRDefault="00360CD3" w:rsidP="00A62EA6">
      <w:pPr>
        <w:spacing w:after="0" w:line="240" w:lineRule="auto"/>
        <w:rPr>
          <w:rFonts w:ascii="Arial" w:hAnsi="Arial" w:cs="Arial"/>
          <w:sz w:val="24"/>
          <w:szCs w:val="24"/>
        </w:rPr>
      </w:pPr>
    </w:p>
    <w:p w14:paraId="3BC0DF34" w14:textId="52BB5D93" w:rsidR="007F62F9" w:rsidRDefault="00963C1B" w:rsidP="00A62EA6">
      <w:pPr>
        <w:spacing w:after="0" w:line="240" w:lineRule="auto"/>
        <w:rPr>
          <w:rFonts w:ascii="Arial" w:hAnsi="Arial" w:cs="Arial"/>
          <w:sz w:val="24"/>
          <w:szCs w:val="24"/>
        </w:rPr>
      </w:pPr>
      <w:r>
        <w:rPr>
          <w:rFonts w:ascii="Arial" w:hAnsi="Arial" w:cs="Arial"/>
          <w:sz w:val="24"/>
          <w:szCs w:val="24"/>
        </w:rPr>
        <w:t xml:space="preserve">The following are examples of some </w:t>
      </w:r>
      <w:r w:rsidR="00616D9F">
        <w:rPr>
          <w:rFonts w:ascii="Arial" w:hAnsi="Arial" w:cs="Arial"/>
          <w:sz w:val="24"/>
          <w:szCs w:val="24"/>
        </w:rPr>
        <w:t>local jurisdiction</w:t>
      </w:r>
      <w:r w:rsidR="00B76C83">
        <w:rPr>
          <w:rFonts w:ascii="Arial" w:hAnsi="Arial" w:cs="Arial"/>
          <w:sz w:val="24"/>
          <w:szCs w:val="24"/>
        </w:rPr>
        <w:t xml:space="preserve">’s </w:t>
      </w:r>
      <w:r>
        <w:rPr>
          <w:rFonts w:ascii="Arial" w:hAnsi="Arial" w:cs="Arial"/>
          <w:sz w:val="24"/>
          <w:szCs w:val="24"/>
        </w:rPr>
        <w:t>laws</w:t>
      </w:r>
      <w:r w:rsidR="00B76C83">
        <w:rPr>
          <w:rFonts w:ascii="Arial" w:hAnsi="Arial" w:cs="Arial"/>
          <w:sz w:val="24"/>
          <w:szCs w:val="24"/>
        </w:rPr>
        <w:t xml:space="preserve"> </w:t>
      </w:r>
      <w:r w:rsidR="00592D38">
        <w:rPr>
          <w:rFonts w:ascii="Arial" w:hAnsi="Arial" w:cs="Arial"/>
          <w:sz w:val="24"/>
          <w:szCs w:val="24"/>
        </w:rPr>
        <w:t xml:space="preserve">or </w:t>
      </w:r>
      <w:r>
        <w:rPr>
          <w:rFonts w:ascii="Arial" w:hAnsi="Arial" w:cs="Arial"/>
          <w:sz w:val="24"/>
          <w:szCs w:val="24"/>
        </w:rPr>
        <w:t>regulations governing or exempting the use of containers</w:t>
      </w:r>
      <w:r w:rsidR="00592D38">
        <w:rPr>
          <w:rFonts w:ascii="Arial" w:hAnsi="Arial" w:cs="Arial"/>
          <w:sz w:val="24"/>
          <w:szCs w:val="24"/>
        </w:rPr>
        <w:t xml:space="preserve"> under specific conditions</w:t>
      </w:r>
      <w:r>
        <w:rPr>
          <w:rFonts w:ascii="Arial" w:hAnsi="Arial" w:cs="Arial"/>
          <w:sz w:val="24"/>
          <w:szCs w:val="24"/>
        </w:rPr>
        <w:t>:</w:t>
      </w:r>
    </w:p>
    <w:p w14:paraId="37388193" w14:textId="21983E2E" w:rsidR="00667FBF" w:rsidRPr="00667FBF" w:rsidRDefault="00667FBF" w:rsidP="00A62EA6">
      <w:pPr>
        <w:spacing w:after="0" w:line="240" w:lineRule="auto"/>
        <w:rPr>
          <w:rFonts w:ascii="Arial" w:hAnsi="Arial" w:cs="Arial"/>
          <w:i/>
          <w:sz w:val="24"/>
          <w:szCs w:val="24"/>
        </w:rPr>
      </w:pPr>
    </w:p>
    <w:p w14:paraId="3ED78FFC" w14:textId="4256B83C" w:rsidR="00963C1B" w:rsidRDefault="006632BD"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Anchorage, “Policy AG.19, Intermodal Shipping Containers,” Anchorage Building Safety, Anchorage, Alaska, November 21, 2016.</w:t>
      </w:r>
    </w:p>
    <w:p w14:paraId="4032618E" w14:textId="2A812920" w:rsidR="006632BD" w:rsidRPr="00A95E3A" w:rsidRDefault="001108DE"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Long Beach, “Cargo Containers Used as Storage in Industrial Zones”</w:t>
      </w:r>
      <w:r w:rsidR="008C6AAA" w:rsidRPr="00A95E3A">
        <w:rPr>
          <w:rFonts w:ascii="Arial" w:hAnsi="Arial" w:cs="Arial"/>
          <w:sz w:val="24"/>
          <w:szCs w:val="24"/>
        </w:rPr>
        <w:t xml:space="preserve"> and </w:t>
      </w:r>
      <w:r w:rsidR="00296015" w:rsidRPr="00A95E3A">
        <w:rPr>
          <w:rFonts w:ascii="Arial" w:hAnsi="Arial" w:cs="Arial"/>
          <w:sz w:val="24"/>
          <w:szCs w:val="24"/>
        </w:rPr>
        <w:t>“Cargo Containers Adapted as a Building Material,”</w:t>
      </w:r>
      <w:r w:rsidRPr="00A95E3A">
        <w:rPr>
          <w:rFonts w:ascii="Arial" w:hAnsi="Arial" w:cs="Arial"/>
          <w:sz w:val="24"/>
          <w:szCs w:val="24"/>
        </w:rPr>
        <w:t xml:space="preserve"> Building and Safety Bureau, Long Beach, California, Effective February 18, 2008</w:t>
      </w:r>
      <w:r w:rsidR="00296015" w:rsidRPr="00A95E3A">
        <w:rPr>
          <w:rFonts w:ascii="Arial" w:hAnsi="Arial" w:cs="Arial"/>
          <w:sz w:val="24"/>
          <w:szCs w:val="24"/>
        </w:rPr>
        <w:t xml:space="preserve"> and November 27, 2012</w:t>
      </w:r>
      <w:r w:rsidR="00747E49" w:rsidRPr="00A95E3A">
        <w:rPr>
          <w:rFonts w:ascii="Arial" w:hAnsi="Arial" w:cs="Arial"/>
          <w:sz w:val="24"/>
          <w:szCs w:val="24"/>
        </w:rPr>
        <w:t>, respectively</w:t>
      </w:r>
      <w:r w:rsidRPr="00A95E3A">
        <w:rPr>
          <w:rFonts w:ascii="Arial" w:hAnsi="Arial" w:cs="Arial"/>
          <w:sz w:val="24"/>
          <w:szCs w:val="24"/>
        </w:rPr>
        <w:t>.</w:t>
      </w:r>
    </w:p>
    <w:p w14:paraId="3813732A" w14:textId="56F1E465" w:rsidR="00AB6775" w:rsidRPr="00A95E3A" w:rsidRDefault="00891C38"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Los Angeles, “Cargo Container Conversion to Building Modules,” Department of Building and Safety, Los Angeles, California, Effective 6/2017.</w:t>
      </w:r>
    </w:p>
    <w:p w14:paraId="18D3CDD6" w14:textId="099CFDB6" w:rsidR="00556412" w:rsidRDefault="00A95E3A"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Louisville, “Homeowner’s Permit Tool Box – A Check Guide to Permitting Your Shipping Container Project in Louisville Metro,” Louisville Metro Government Center, Construction Review, Louisville, Kentucky, no date.</w:t>
      </w:r>
    </w:p>
    <w:p w14:paraId="58217B93" w14:textId="1F24329A" w:rsidR="00D77F05" w:rsidRDefault="00D77F05" w:rsidP="005D469B">
      <w:pPr>
        <w:pStyle w:val="ListParagraph"/>
        <w:numPr>
          <w:ilvl w:val="0"/>
          <w:numId w:val="3"/>
        </w:numPr>
        <w:spacing w:after="0" w:line="240" w:lineRule="auto"/>
        <w:rPr>
          <w:rFonts w:ascii="Arial" w:hAnsi="Arial" w:cs="Arial"/>
          <w:sz w:val="24"/>
          <w:szCs w:val="24"/>
        </w:rPr>
      </w:pPr>
      <w:r w:rsidRPr="001D3DD9">
        <w:rPr>
          <w:rFonts w:ascii="Arial" w:hAnsi="Arial" w:cs="Arial"/>
          <w:sz w:val="24"/>
          <w:szCs w:val="24"/>
        </w:rPr>
        <w:t>City of Portland, “Code Guide, Special Construction – IBC/3/#1 &amp; IRC/1/#2,” Bureau of Development Services, Portland, Oregon, Effective January 29, 2013</w:t>
      </w:r>
      <w:r>
        <w:rPr>
          <w:rFonts w:ascii="Arial" w:hAnsi="Arial" w:cs="Arial"/>
          <w:sz w:val="24"/>
          <w:szCs w:val="24"/>
        </w:rPr>
        <w:t>.</w:t>
      </w:r>
    </w:p>
    <w:p w14:paraId="66BDF4CC" w14:textId="6406135B" w:rsidR="002918B2" w:rsidRDefault="00110EC3" w:rsidP="005D469B">
      <w:pPr>
        <w:pStyle w:val="ListParagraph"/>
        <w:numPr>
          <w:ilvl w:val="0"/>
          <w:numId w:val="3"/>
        </w:numPr>
        <w:spacing w:after="0" w:line="240" w:lineRule="auto"/>
        <w:rPr>
          <w:rFonts w:ascii="Arial" w:hAnsi="Arial" w:cs="Arial"/>
          <w:sz w:val="24"/>
          <w:szCs w:val="24"/>
        </w:rPr>
      </w:pPr>
      <w:r w:rsidRPr="00110EC3">
        <w:rPr>
          <w:rFonts w:ascii="Arial" w:hAnsi="Arial" w:cs="Arial"/>
          <w:sz w:val="24"/>
          <w:szCs w:val="24"/>
        </w:rPr>
        <w:t xml:space="preserve">City of San Diego, “Cargo Containers Information Bulletin 149,” Development Services, </w:t>
      </w:r>
      <w:r>
        <w:rPr>
          <w:rFonts w:ascii="Arial" w:hAnsi="Arial" w:cs="Arial"/>
          <w:sz w:val="24"/>
          <w:szCs w:val="24"/>
        </w:rPr>
        <w:t xml:space="preserve">San Diego, </w:t>
      </w:r>
      <w:r w:rsidRPr="00110EC3">
        <w:rPr>
          <w:rFonts w:ascii="Arial" w:hAnsi="Arial" w:cs="Arial"/>
          <w:sz w:val="24"/>
          <w:szCs w:val="24"/>
        </w:rPr>
        <w:t>California, Effective October 2015.</w:t>
      </w:r>
    </w:p>
    <w:p w14:paraId="04EAD28F" w14:textId="044840C6" w:rsidR="003D51DF" w:rsidRDefault="003D475A" w:rsidP="005D469B">
      <w:pPr>
        <w:pStyle w:val="ListParagraph"/>
        <w:numPr>
          <w:ilvl w:val="0"/>
          <w:numId w:val="3"/>
        </w:numPr>
        <w:spacing w:after="0" w:line="240" w:lineRule="auto"/>
        <w:rPr>
          <w:rFonts w:ascii="Arial" w:hAnsi="Arial" w:cs="Arial"/>
          <w:sz w:val="24"/>
          <w:szCs w:val="24"/>
        </w:rPr>
      </w:pPr>
      <w:r w:rsidRPr="003D51DF">
        <w:rPr>
          <w:rFonts w:ascii="Arial" w:hAnsi="Arial" w:cs="Arial"/>
          <w:sz w:val="24"/>
          <w:szCs w:val="24"/>
        </w:rPr>
        <w:t>City of Tioga</w:t>
      </w:r>
      <w:r w:rsidR="003D51DF" w:rsidRPr="003D51DF">
        <w:rPr>
          <w:rFonts w:ascii="Arial" w:hAnsi="Arial" w:cs="Arial"/>
          <w:sz w:val="24"/>
          <w:szCs w:val="24"/>
        </w:rPr>
        <w:t>, “Ordinance No. 295,” Grayson County, Texas, 2011.</w:t>
      </w:r>
    </w:p>
    <w:p w14:paraId="16F7932D" w14:textId="347BB60E" w:rsidR="00D77F05" w:rsidRDefault="00D77F05" w:rsidP="005D469B">
      <w:pPr>
        <w:pStyle w:val="ListParagraph"/>
        <w:numPr>
          <w:ilvl w:val="0"/>
          <w:numId w:val="3"/>
        </w:numPr>
        <w:spacing w:after="0" w:line="240" w:lineRule="auto"/>
        <w:rPr>
          <w:rFonts w:ascii="Arial" w:hAnsi="Arial" w:cs="Arial"/>
          <w:sz w:val="24"/>
          <w:szCs w:val="24"/>
        </w:rPr>
      </w:pPr>
      <w:r w:rsidRPr="00D77F05">
        <w:rPr>
          <w:rFonts w:ascii="Arial" w:hAnsi="Arial" w:cs="Arial"/>
          <w:sz w:val="24"/>
          <w:szCs w:val="24"/>
        </w:rPr>
        <w:t>County of Grayson, “Ordinance No. 295,” City of Tioga, Grayson County, Texas, 2011</w:t>
      </w:r>
      <w:r>
        <w:rPr>
          <w:rFonts w:ascii="Arial" w:hAnsi="Arial" w:cs="Arial"/>
          <w:sz w:val="24"/>
          <w:szCs w:val="24"/>
        </w:rPr>
        <w:t>.</w:t>
      </w:r>
    </w:p>
    <w:p w14:paraId="75124E54" w14:textId="462C3581" w:rsidR="00D77F05" w:rsidRPr="007820FA" w:rsidRDefault="00D17EF6" w:rsidP="005D469B">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County of </w:t>
      </w:r>
      <w:r w:rsidRPr="00D17EF6">
        <w:rPr>
          <w:rFonts w:ascii="Arial" w:hAnsi="Arial" w:cs="Arial"/>
          <w:sz w:val="24"/>
          <w:szCs w:val="24"/>
        </w:rPr>
        <w:t>Yakima, “Cargo Containers, Shipping Containers, Trailers, Storage Units, Ordinance Chapter 19.18,” Yakima County Public Services, Building &amp; Fire Safety Division, Yakima, Washington, Revised 3/30/2017.</w:t>
      </w:r>
    </w:p>
    <w:p w14:paraId="5033626E" w14:textId="58E17ED0" w:rsidR="00360CD3" w:rsidRDefault="00360CD3" w:rsidP="00A62EA6">
      <w:pPr>
        <w:spacing w:after="0" w:line="240" w:lineRule="auto"/>
        <w:rPr>
          <w:rFonts w:ascii="Arial" w:hAnsi="Arial" w:cs="Arial"/>
          <w:sz w:val="24"/>
          <w:szCs w:val="24"/>
        </w:rPr>
      </w:pPr>
    </w:p>
    <w:p w14:paraId="2546DAC0" w14:textId="77777777" w:rsidR="00916D85" w:rsidRDefault="00916D85">
      <w:pPr>
        <w:rPr>
          <w:rFonts w:ascii="Arial" w:hAnsi="Arial" w:cs="Arial"/>
          <w:b/>
          <w:sz w:val="24"/>
          <w:szCs w:val="24"/>
        </w:rPr>
      </w:pPr>
      <w:r>
        <w:rPr>
          <w:rFonts w:ascii="Arial" w:hAnsi="Arial" w:cs="Arial"/>
          <w:b/>
          <w:sz w:val="24"/>
          <w:szCs w:val="24"/>
        </w:rPr>
        <w:br w:type="page"/>
      </w:r>
    </w:p>
    <w:p w14:paraId="36DD0C08" w14:textId="17F82241" w:rsidR="00862832" w:rsidRPr="00A938BA" w:rsidRDefault="00862832" w:rsidP="00AD2AEB">
      <w:pPr>
        <w:spacing w:after="0" w:line="240" w:lineRule="auto"/>
        <w:rPr>
          <w:rFonts w:ascii="Arial" w:hAnsi="Arial" w:cs="Arial"/>
          <w:b/>
          <w:sz w:val="24"/>
          <w:szCs w:val="24"/>
        </w:rPr>
      </w:pPr>
      <w:r w:rsidRPr="00A938BA">
        <w:rPr>
          <w:rFonts w:ascii="Arial" w:hAnsi="Arial" w:cs="Arial"/>
          <w:b/>
          <w:sz w:val="24"/>
          <w:szCs w:val="24"/>
        </w:rPr>
        <w:t>National Level</w:t>
      </w:r>
    </w:p>
    <w:p w14:paraId="770C5DBC" w14:textId="77777777" w:rsidR="00862832" w:rsidRDefault="00862832" w:rsidP="00AD2AEB">
      <w:pPr>
        <w:spacing w:after="0" w:line="240" w:lineRule="auto"/>
        <w:rPr>
          <w:rFonts w:ascii="Arial" w:hAnsi="Arial" w:cs="Arial"/>
          <w:sz w:val="24"/>
          <w:szCs w:val="24"/>
        </w:rPr>
      </w:pPr>
    </w:p>
    <w:p w14:paraId="69362AA3" w14:textId="65B1D35C" w:rsidR="00975126" w:rsidRDefault="009C28E5" w:rsidP="00AD2AEB">
      <w:pPr>
        <w:spacing w:after="0" w:line="240" w:lineRule="auto"/>
        <w:rPr>
          <w:rFonts w:ascii="Arial" w:hAnsi="Arial" w:cs="Arial"/>
          <w:sz w:val="24"/>
          <w:szCs w:val="24"/>
        </w:rPr>
      </w:pPr>
      <w:r>
        <w:rPr>
          <w:rFonts w:ascii="Arial" w:hAnsi="Arial" w:cs="Arial"/>
          <w:sz w:val="24"/>
          <w:szCs w:val="24"/>
        </w:rPr>
        <w:t xml:space="preserve">Despite the absence of </w:t>
      </w:r>
      <w:r w:rsidR="0063405E">
        <w:rPr>
          <w:rFonts w:ascii="Arial" w:hAnsi="Arial" w:cs="Arial"/>
          <w:sz w:val="24"/>
          <w:szCs w:val="24"/>
        </w:rPr>
        <w:t>clear and uniform</w:t>
      </w:r>
      <w:r>
        <w:rPr>
          <w:rFonts w:ascii="Arial" w:hAnsi="Arial" w:cs="Arial"/>
          <w:sz w:val="24"/>
          <w:szCs w:val="24"/>
        </w:rPr>
        <w:t xml:space="preserve"> </w:t>
      </w:r>
      <w:r w:rsidR="00132BF0" w:rsidRPr="007D1AE1">
        <w:rPr>
          <w:rFonts w:ascii="Arial" w:hAnsi="Arial" w:cs="Arial"/>
          <w:sz w:val="24"/>
          <w:szCs w:val="24"/>
        </w:rPr>
        <w:t>guidance</w:t>
      </w:r>
      <w:r w:rsidR="008009A6">
        <w:rPr>
          <w:rFonts w:ascii="Arial" w:hAnsi="Arial" w:cs="Arial"/>
          <w:sz w:val="24"/>
          <w:szCs w:val="24"/>
        </w:rPr>
        <w:t xml:space="preserve"> and </w:t>
      </w:r>
      <w:r w:rsidR="000C420A">
        <w:rPr>
          <w:rFonts w:ascii="Arial" w:hAnsi="Arial" w:cs="Arial"/>
          <w:sz w:val="24"/>
          <w:szCs w:val="24"/>
        </w:rPr>
        <w:t>a patchwork of emerging regulations</w:t>
      </w:r>
      <w:r w:rsidR="00261908" w:rsidRPr="007D1AE1">
        <w:rPr>
          <w:rFonts w:ascii="Arial" w:hAnsi="Arial" w:cs="Arial"/>
          <w:sz w:val="24"/>
          <w:szCs w:val="24"/>
        </w:rPr>
        <w:t xml:space="preserve">, </w:t>
      </w:r>
      <w:r w:rsidR="00305724">
        <w:rPr>
          <w:rFonts w:ascii="Arial" w:hAnsi="Arial" w:cs="Arial"/>
          <w:sz w:val="24"/>
          <w:szCs w:val="24"/>
        </w:rPr>
        <w:t>containers used as</w:t>
      </w:r>
      <w:r w:rsidR="00261908" w:rsidRPr="007D1AE1">
        <w:rPr>
          <w:rFonts w:ascii="Arial" w:hAnsi="Arial" w:cs="Arial"/>
          <w:sz w:val="24"/>
          <w:szCs w:val="24"/>
        </w:rPr>
        <w:t xml:space="preserve"> buildings </w:t>
      </w:r>
      <w:r w:rsidR="00305724">
        <w:rPr>
          <w:rFonts w:ascii="Arial" w:hAnsi="Arial" w:cs="Arial"/>
          <w:sz w:val="24"/>
          <w:szCs w:val="24"/>
        </w:rPr>
        <w:t xml:space="preserve">or structures </w:t>
      </w:r>
      <w:r w:rsidR="00261908" w:rsidRPr="007D1AE1">
        <w:rPr>
          <w:rFonts w:ascii="Arial" w:hAnsi="Arial" w:cs="Arial"/>
          <w:sz w:val="24"/>
          <w:szCs w:val="24"/>
        </w:rPr>
        <w:t xml:space="preserve">will continue </w:t>
      </w:r>
      <w:r w:rsidR="005F5F40">
        <w:rPr>
          <w:rFonts w:ascii="Arial" w:hAnsi="Arial" w:cs="Arial"/>
          <w:sz w:val="24"/>
          <w:szCs w:val="24"/>
        </w:rPr>
        <w:t>towards</w:t>
      </w:r>
      <w:r w:rsidR="00261908" w:rsidRPr="007D1AE1">
        <w:rPr>
          <w:rFonts w:ascii="Arial" w:hAnsi="Arial" w:cs="Arial"/>
          <w:sz w:val="24"/>
          <w:szCs w:val="24"/>
        </w:rPr>
        <w:t xml:space="preserve"> gain</w:t>
      </w:r>
      <w:r w:rsidR="005F5F40">
        <w:rPr>
          <w:rFonts w:ascii="Arial" w:hAnsi="Arial" w:cs="Arial"/>
          <w:sz w:val="24"/>
          <w:szCs w:val="24"/>
        </w:rPr>
        <w:t>ing</w:t>
      </w:r>
      <w:r w:rsidR="00261908" w:rsidRPr="007D1AE1">
        <w:rPr>
          <w:rFonts w:ascii="Arial" w:hAnsi="Arial" w:cs="Arial"/>
          <w:sz w:val="24"/>
          <w:szCs w:val="24"/>
        </w:rPr>
        <w:t xml:space="preserve"> acceptance</w:t>
      </w:r>
      <w:r w:rsidR="005F5F40">
        <w:rPr>
          <w:rFonts w:ascii="Arial" w:hAnsi="Arial" w:cs="Arial"/>
          <w:sz w:val="24"/>
          <w:szCs w:val="24"/>
        </w:rPr>
        <w:t xml:space="preserve"> with code officials at </w:t>
      </w:r>
      <w:r w:rsidR="000C420A">
        <w:rPr>
          <w:rFonts w:ascii="Arial" w:hAnsi="Arial" w:cs="Arial"/>
          <w:sz w:val="24"/>
          <w:szCs w:val="24"/>
        </w:rPr>
        <w:t xml:space="preserve">both </w:t>
      </w:r>
      <w:r w:rsidR="005F5F40">
        <w:rPr>
          <w:rFonts w:ascii="Arial" w:hAnsi="Arial" w:cs="Arial"/>
          <w:sz w:val="24"/>
          <w:szCs w:val="24"/>
        </w:rPr>
        <w:t>the state or local level.</w:t>
      </w:r>
      <w:r w:rsidR="00261908" w:rsidRPr="007D1AE1">
        <w:rPr>
          <w:rFonts w:ascii="Arial" w:hAnsi="Arial" w:cs="Arial"/>
          <w:sz w:val="24"/>
          <w:szCs w:val="24"/>
        </w:rPr>
        <w:t xml:space="preserve"> </w:t>
      </w:r>
      <w:r w:rsidR="009E3157">
        <w:rPr>
          <w:rFonts w:ascii="Arial" w:hAnsi="Arial" w:cs="Arial"/>
          <w:sz w:val="24"/>
          <w:szCs w:val="24"/>
        </w:rPr>
        <w:t xml:space="preserve">Recognizing the need to develop </w:t>
      </w:r>
      <w:r w:rsidR="0002103E">
        <w:rPr>
          <w:rFonts w:ascii="Arial" w:hAnsi="Arial" w:cs="Arial"/>
          <w:sz w:val="24"/>
          <w:szCs w:val="24"/>
        </w:rPr>
        <w:t xml:space="preserve">clear </w:t>
      </w:r>
      <w:r w:rsidR="009E3157">
        <w:rPr>
          <w:rFonts w:ascii="Arial" w:hAnsi="Arial" w:cs="Arial"/>
          <w:sz w:val="24"/>
          <w:szCs w:val="24"/>
        </w:rPr>
        <w:t xml:space="preserve">and </w:t>
      </w:r>
      <w:r w:rsidR="00CC40AD">
        <w:rPr>
          <w:rFonts w:ascii="Arial" w:hAnsi="Arial" w:cs="Arial"/>
          <w:sz w:val="24"/>
          <w:szCs w:val="24"/>
        </w:rPr>
        <w:t xml:space="preserve">reasonable </w:t>
      </w:r>
      <w:r w:rsidR="009E3157">
        <w:rPr>
          <w:rFonts w:ascii="Arial" w:hAnsi="Arial" w:cs="Arial"/>
          <w:sz w:val="24"/>
          <w:szCs w:val="24"/>
        </w:rPr>
        <w:t>code language to ensure uniformity of application and enforcement of regulations for containers</w:t>
      </w:r>
      <w:r w:rsidR="00A32BC3">
        <w:rPr>
          <w:rFonts w:ascii="Arial" w:hAnsi="Arial" w:cs="Arial"/>
          <w:sz w:val="24"/>
          <w:szCs w:val="24"/>
        </w:rPr>
        <w:t xml:space="preserve">, </w:t>
      </w:r>
      <w:r w:rsidR="009F2C4A">
        <w:rPr>
          <w:rFonts w:ascii="Arial" w:hAnsi="Arial" w:cs="Arial"/>
          <w:sz w:val="24"/>
          <w:szCs w:val="24"/>
        </w:rPr>
        <w:t xml:space="preserve">efforts are underway </w:t>
      </w:r>
      <w:r w:rsidR="002A49A5">
        <w:rPr>
          <w:rFonts w:ascii="Arial" w:hAnsi="Arial" w:cs="Arial"/>
          <w:sz w:val="24"/>
          <w:szCs w:val="24"/>
        </w:rPr>
        <w:t>by</w:t>
      </w:r>
      <w:r w:rsidR="009F2C4A">
        <w:rPr>
          <w:rFonts w:ascii="Arial" w:hAnsi="Arial" w:cs="Arial"/>
          <w:sz w:val="24"/>
          <w:szCs w:val="24"/>
        </w:rPr>
        <w:t xml:space="preserve"> members of </w:t>
      </w:r>
      <w:r w:rsidR="009E3157">
        <w:rPr>
          <w:rFonts w:ascii="Arial" w:hAnsi="Arial" w:cs="Arial"/>
          <w:sz w:val="24"/>
          <w:szCs w:val="24"/>
        </w:rPr>
        <w:t xml:space="preserve">the </w:t>
      </w:r>
      <w:r w:rsidR="00A32BC3">
        <w:rPr>
          <w:rFonts w:ascii="Arial" w:hAnsi="Arial" w:cs="Arial"/>
          <w:sz w:val="24"/>
          <w:szCs w:val="24"/>
        </w:rPr>
        <w:t xml:space="preserve">ICC’s Building Code Action Committee (BCAC) </w:t>
      </w:r>
      <w:r w:rsidR="001E7BB2">
        <w:rPr>
          <w:rFonts w:ascii="Arial" w:hAnsi="Arial" w:cs="Arial"/>
          <w:sz w:val="24"/>
          <w:szCs w:val="24"/>
        </w:rPr>
        <w:t>to develop</w:t>
      </w:r>
      <w:r w:rsidR="00A32BC3">
        <w:rPr>
          <w:rFonts w:ascii="Arial" w:hAnsi="Arial" w:cs="Arial"/>
          <w:sz w:val="24"/>
          <w:szCs w:val="24"/>
        </w:rPr>
        <w:t xml:space="preserve"> proposed </w:t>
      </w:r>
      <w:r w:rsidR="009E3157">
        <w:rPr>
          <w:rFonts w:ascii="Arial" w:hAnsi="Arial" w:cs="Arial"/>
          <w:sz w:val="24"/>
          <w:szCs w:val="24"/>
        </w:rPr>
        <w:t xml:space="preserve">code </w:t>
      </w:r>
      <w:r w:rsidR="00A32BC3">
        <w:rPr>
          <w:rFonts w:ascii="Arial" w:hAnsi="Arial" w:cs="Arial"/>
          <w:sz w:val="24"/>
          <w:szCs w:val="24"/>
        </w:rPr>
        <w:t xml:space="preserve">changes to the </w:t>
      </w:r>
      <w:r w:rsidR="009E3157">
        <w:rPr>
          <w:rFonts w:ascii="Arial" w:hAnsi="Arial" w:cs="Arial"/>
          <w:sz w:val="24"/>
          <w:szCs w:val="24"/>
        </w:rPr>
        <w:t xml:space="preserve">2018 Edition of the </w:t>
      </w:r>
      <w:r w:rsidR="00A32BC3">
        <w:rPr>
          <w:rFonts w:ascii="Arial" w:hAnsi="Arial" w:cs="Arial"/>
          <w:sz w:val="24"/>
          <w:szCs w:val="24"/>
        </w:rPr>
        <w:t>International Building Code (IBC)</w:t>
      </w:r>
      <w:r w:rsidR="001A06FF">
        <w:rPr>
          <w:rFonts w:ascii="Arial" w:hAnsi="Arial" w:cs="Arial"/>
          <w:sz w:val="24"/>
          <w:szCs w:val="24"/>
        </w:rPr>
        <w:t xml:space="preserve"> that </w:t>
      </w:r>
      <w:r w:rsidR="009F1E9F">
        <w:rPr>
          <w:rFonts w:ascii="Arial" w:hAnsi="Arial" w:cs="Arial"/>
          <w:sz w:val="24"/>
          <w:szCs w:val="24"/>
        </w:rPr>
        <w:t xml:space="preserve">are intended to </w:t>
      </w:r>
      <w:r w:rsidR="001A06FF">
        <w:rPr>
          <w:rFonts w:ascii="Arial" w:hAnsi="Arial" w:cs="Arial"/>
          <w:sz w:val="24"/>
          <w:szCs w:val="24"/>
        </w:rPr>
        <w:t xml:space="preserve">help </w:t>
      </w:r>
      <w:r w:rsidR="001C5DAE">
        <w:rPr>
          <w:rFonts w:ascii="Arial" w:hAnsi="Arial" w:cs="Arial"/>
          <w:sz w:val="24"/>
          <w:szCs w:val="24"/>
        </w:rPr>
        <w:t>both design professional</w:t>
      </w:r>
      <w:r w:rsidR="009F1E9F">
        <w:rPr>
          <w:rFonts w:ascii="Arial" w:hAnsi="Arial" w:cs="Arial"/>
          <w:sz w:val="24"/>
          <w:szCs w:val="24"/>
        </w:rPr>
        <w:t>s</w:t>
      </w:r>
      <w:r w:rsidR="001C5DAE">
        <w:rPr>
          <w:rFonts w:ascii="Arial" w:hAnsi="Arial" w:cs="Arial"/>
          <w:sz w:val="24"/>
          <w:szCs w:val="24"/>
        </w:rPr>
        <w:t xml:space="preserve"> and code officials</w:t>
      </w:r>
      <w:r w:rsidR="000A2E01">
        <w:rPr>
          <w:rFonts w:ascii="Arial" w:hAnsi="Arial" w:cs="Arial"/>
          <w:sz w:val="24"/>
          <w:szCs w:val="24"/>
        </w:rPr>
        <w:t xml:space="preserve"> in evaluating and approving </w:t>
      </w:r>
      <w:r w:rsidR="00FB1A6F">
        <w:rPr>
          <w:rFonts w:ascii="Arial" w:hAnsi="Arial" w:cs="Arial"/>
          <w:sz w:val="24"/>
          <w:szCs w:val="24"/>
        </w:rPr>
        <w:t xml:space="preserve">future </w:t>
      </w:r>
      <w:r w:rsidR="000A2E01">
        <w:rPr>
          <w:rFonts w:ascii="Arial" w:hAnsi="Arial" w:cs="Arial"/>
          <w:sz w:val="24"/>
          <w:szCs w:val="24"/>
        </w:rPr>
        <w:t>projects using containers</w:t>
      </w:r>
      <w:r w:rsidR="00A32BC3">
        <w:rPr>
          <w:rFonts w:ascii="Arial" w:hAnsi="Arial" w:cs="Arial"/>
          <w:sz w:val="24"/>
          <w:szCs w:val="24"/>
        </w:rPr>
        <w:t>.</w:t>
      </w:r>
      <w:r w:rsidR="008021FE">
        <w:rPr>
          <w:rFonts w:ascii="Arial" w:hAnsi="Arial" w:cs="Arial"/>
          <w:sz w:val="24"/>
          <w:szCs w:val="24"/>
        </w:rPr>
        <w:t xml:space="preserve"> </w:t>
      </w:r>
      <w:r w:rsidR="00A757E8" w:rsidRPr="00A757E8">
        <w:rPr>
          <w:rFonts w:ascii="Arial" w:hAnsi="Arial" w:cs="Arial"/>
          <w:sz w:val="24"/>
          <w:szCs w:val="24"/>
        </w:rPr>
        <w:t xml:space="preserve">The codes </w:t>
      </w:r>
      <w:r w:rsidR="00A077D4">
        <w:rPr>
          <w:rFonts w:ascii="Arial" w:hAnsi="Arial" w:cs="Arial"/>
          <w:sz w:val="24"/>
          <w:szCs w:val="24"/>
        </w:rPr>
        <w:t xml:space="preserve">used throughout the country </w:t>
      </w:r>
      <w:r w:rsidR="00A757E8" w:rsidRPr="00A757E8">
        <w:rPr>
          <w:rFonts w:ascii="Arial" w:hAnsi="Arial" w:cs="Arial"/>
          <w:sz w:val="24"/>
          <w:szCs w:val="24"/>
        </w:rPr>
        <w:t xml:space="preserve">are </w:t>
      </w:r>
      <w:r w:rsidR="00A077D4">
        <w:rPr>
          <w:rFonts w:ascii="Arial" w:hAnsi="Arial" w:cs="Arial"/>
          <w:sz w:val="24"/>
          <w:szCs w:val="24"/>
        </w:rPr>
        <w:t xml:space="preserve">updated and </w:t>
      </w:r>
      <w:r w:rsidR="00A757E8" w:rsidRPr="00A757E8">
        <w:rPr>
          <w:rFonts w:ascii="Arial" w:hAnsi="Arial" w:cs="Arial"/>
          <w:sz w:val="24"/>
          <w:szCs w:val="24"/>
        </w:rPr>
        <w:t>published every three years</w:t>
      </w:r>
      <w:r w:rsidR="009F1E9F">
        <w:rPr>
          <w:rFonts w:ascii="Arial" w:hAnsi="Arial" w:cs="Arial"/>
          <w:sz w:val="24"/>
          <w:szCs w:val="24"/>
        </w:rPr>
        <w:t xml:space="preserve"> by ICC</w:t>
      </w:r>
      <w:r w:rsidR="00A757E8" w:rsidRPr="00A757E8">
        <w:rPr>
          <w:rFonts w:ascii="Arial" w:hAnsi="Arial" w:cs="Arial"/>
          <w:sz w:val="24"/>
          <w:szCs w:val="24"/>
        </w:rPr>
        <w:t>.</w:t>
      </w:r>
    </w:p>
    <w:p w14:paraId="72026958" w14:textId="77777777" w:rsidR="00975126" w:rsidRDefault="00975126" w:rsidP="00AD2AEB">
      <w:pPr>
        <w:spacing w:after="0" w:line="240" w:lineRule="auto"/>
        <w:rPr>
          <w:rFonts w:ascii="Arial" w:hAnsi="Arial" w:cs="Arial"/>
          <w:sz w:val="24"/>
          <w:szCs w:val="24"/>
        </w:rPr>
      </w:pPr>
    </w:p>
    <w:p w14:paraId="728ED707" w14:textId="64C332F9" w:rsidR="00AB0FB9" w:rsidRDefault="00034100" w:rsidP="00AD2AEB">
      <w:pPr>
        <w:spacing w:after="0" w:line="240" w:lineRule="auto"/>
        <w:rPr>
          <w:rFonts w:ascii="Arial" w:hAnsi="Arial" w:cs="Arial"/>
          <w:sz w:val="24"/>
          <w:szCs w:val="24"/>
        </w:rPr>
      </w:pPr>
      <w:r>
        <w:rPr>
          <w:rFonts w:ascii="Arial" w:hAnsi="Arial" w:cs="Arial"/>
          <w:sz w:val="24"/>
          <w:szCs w:val="24"/>
        </w:rPr>
        <w:t>2018 mark</w:t>
      </w:r>
      <w:r w:rsidR="005425E5">
        <w:rPr>
          <w:rFonts w:ascii="Arial" w:hAnsi="Arial" w:cs="Arial"/>
          <w:sz w:val="24"/>
          <w:szCs w:val="24"/>
        </w:rPr>
        <w:t>s the beginning of the code development cycle. As such</w:t>
      </w:r>
      <w:r w:rsidR="00975126">
        <w:rPr>
          <w:rFonts w:ascii="Arial" w:hAnsi="Arial" w:cs="Arial"/>
          <w:sz w:val="24"/>
          <w:szCs w:val="24"/>
        </w:rPr>
        <w:t>,</w:t>
      </w:r>
      <w:r w:rsidR="005425E5">
        <w:rPr>
          <w:rFonts w:ascii="Arial" w:hAnsi="Arial" w:cs="Arial"/>
          <w:sz w:val="24"/>
          <w:szCs w:val="24"/>
        </w:rPr>
        <w:t xml:space="preserve"> c</w:t>
      </w:r>
      <w:r w:rsidR="0062177A" w:rsidRPr="0062177A">
        <w:rPr>
          <w:rFonts w:ascii="Arial" w:hAnsi="Arial" w:cs="Arial"/>
          <w:sz w:val="24"/>
          <w:szCs w:val="24"/>
        </w:rPr>
        <w:t xml:space="preserve">ode change proposals are submitted to ICC </w:t>
      </w:r>
      <w:r w:rsidR="005425E5">
        <w:rPr>
          <w:rFonts w:ascii="Arial" w:hAnsi="Arial" w:cs="Arial"/>
          <w:sz w:val="24"/>
          <w:szCs w:val="24"/>
        </w:rPr>
        <w:t>at</w:t>
      </w:r>
      <w:r w:rsidR="0062177A" w:rsidRPr="0062177A">
        <w:rPr>
          <w:rFonts w:ascii="Arial" w:hAnsi="Arial" w:cs="Arial"/>
          <w:sz w:val="24"/>
          <w:szCs w:val="24"/>
        </w:rPr>
        <w:t xml:space="preserve"> the beginning of </w:t>
      </w:r>
      <w:r w:rsidR="00F8026C">
        <w:rPr>
          <w:rFonts w:ascii="Arial" w:hAnsi="Arial" w:cs="Arial"/>
          <w:sz w:val="24"/>
          <w:szCs w:val="24"/>
        </w:rPr>
        <w:t>the year</w:t>
      </w:r>
      <w:r w:rsidR="001B45A3">
        <w:rPr>
          <w:rFonts w:ascii="Arial" w:hAnsi="Arial" w:cs="Arial"/>
          <w:sz w:val="24"/>
          <w:szCs w:val="24"/>
        </w:rPr>
        <w:t xml:space="preserve"> in early January</w:t>
      </w:r>
      <w:r w:rsidR="0062177A" w:rsidRPr="0062177A">
        <w:rPr>
          <w:rFonts w:ascii="Arial" w:hAnsi="Arial" w:cs="Arial"/>
          <w:sz w:val="24"/>
          <w:szCs w:val="24"/>
        </w:rPr>
        <w:t xml:space="preserve">. </w:t>
      </w:r>
      <w:r w:rsidR="001B45A3">
        <w:rPr>
          <w:rFonts w:ascii="Arial" w:hAnsi="Arial" w:cs="Arial"/>
          <w:sz w:val="24"/>
          <w:szCs w:val="24"/>
        </w:rPr>
        <w:t xml:space="preserve">The code change proposal for containers is G151-18. </w:t>
      </w:r>
      <w:r w:rsidR="0062177A" w:rsidRPr="0062177A">
        <w:rPr>
          <w:rFonts w:ascii="Arial" w:hAnsi="Arial" w:cs="Arial"/>
          <w:sz w:val="24"/>
          <w:szCs w:val="24"/>
        </w:rPr>
        <w:t xml:space="preserve">ICC holds </w:t>
      </w:r>
      <w:r w:rsidR="00AE45BD">
        <w:rPr>
          <w:rFonts w:ascii="Arial" w:hAnsi="Arial" w:cs="Arial"/>
          <w:sz w:val="24"/>
          <w:szCs w:val="24"/>
        </w:rPr>
        <w:t>Committee</w:t>
      </w:r>
      <w:r w:rsidR="0062177A" w:rsidRPr="0062177A">
        <w:rPr>
          <w:rFonts w:ascii="Arial" w:hAnsi="Arial" w:cs="Arial"/>
          <w:sz w:val="24"/>
          <w:szCs w:val="24"/>
        </w:rPr>
        <w:t xml:space="preserve"> Action Hearings (CAH) </w:t>
      </w:r>
      <w:r w:rsidR="007B7FD6">
        <w:rPr>
          <w:rFonts w:ascii="Arial" w:hAnsi="Arial" w:cs="Arial"/>
          <w:sz w:val="24"/>
          <w:szCs w:val="24"/>
        </w:rPr>
        <w:t xml:space="preserve">during </w:t>
      </w:r>
      <w:r w:rsidR="0062177A" w:rsidRPr="0062177A">
        <w:rPr>
          <w:rFonts w:ascii="Arial" w:hAnsi="Arial" w:cs="Arial"/>
          <w:sz w:val="24"/>
          <w:szCs w:val="24"/>
        </w:rPr>
        <w:t xml:space="preserve">the </w:t>
      </w:r>
      <w:r w:rsidR="00D118C1">
        <w:rPr>
          <w:rFonts w:ascii="Arial" w:hAnsi="Arial" w:cs="Arial"/>
          <w:sz w:val="24"/>
          <w:szCs w:val="24"/>
        </w:rPr>
        <w:t>lat</w:t>
      </w:r>
      <w:r w:rsidR="006600B1">
        <w:rPr>
          <w:rFonts w:ascii="Arial" w:hAnsi="Arial" w:cs="Arial"/>
          <w:sz w:val="24"/>
          <w:szCs w:val="24"/>
        </w:rPr>
        <w:t>t</w:t>
      </w:r>
      <w:r w:rsidR="00D118C1">
        <w:rPr>
          <w:rFonts w:ascii="Arial" w:hAnsi="Arial" w:cs="Arial"/>
          <w:sz w:val="24"/>
          <w:szCs w:val="24"/>
        </w:rPr>
        <w:t>er</w:t>
      </w:r>
      <w:r w:rsidR="0062177A" w:rsidRPr="0062177A">
        <w:rPr>
          <w:rFonts w:ascii="Arial" w:hAnsi="Arial" w:cs="Arial"/>
          <w:sz w:val="24"/>
          <w:szCs w:val="24"/>
        </w:rPr>
        <w:t xml:space="preserve"> part of April to consider the </w:t>
      </w:r>
      <w:r w:rsidR="00FA07C4">
        <w:rPr>
          <w:rFonts w:ascii="Arial" w:hAnsi="Arial" w:cs="Arial"/>
          <w:sz w:val="24"/>
          <w:szCs w:val="24"/>
        </w:rPr>
        <w:t>code change proposals</w:t>
      </w:r>
      <w:r w:rsidR="0062177A" w:rsidRPr="0062177A">
        <w:rPr>
          <w:rFonts w:ascii="Arial" w:hAnsi="Arial" w:cs="Arial"/>
          <w:sz w:val="24"/>
          <w:szCs w:val="24"/>
        </w:rPr>
        <w:t xml:space="preserve">, make </w:t>
      </w:r>
      <w:r w:rsidR="0022489C">
        <w:rPr>
          <w:rFonts w:ascii="Arial" w:hAnsi="Arial" w:cs="Arial"/>
          <w:sz w:val="24"/>
          <w:szCs w:val="24"/>
        </w:rPr>
        <w:t>modification</w:t>
      </w:r>
      <w:r w:rsidR="0062177A" w:rsidRPr="0062177A">
        <w:rPr>
          <w:rFonts w:ascii="Arial" w:hAnsi="Arial" w:cs="Arial"/>
          <w:sz w:val="24"/>
          <w:szCs w:val="24"/>
        </w:rPr>
        <w:t xml:space="preserve"> to the </w:t>
      </w:r>
      <w:r w:rsidR="0022489C">
        <w:rPr>
          <w:rFonts w:ascii="Arial" w:hAnsi="Arial" w:cs="Arial"/>
          <w:sz w:val="24"/>
          <w:szCs w:val="24"/>
        </w:rPr>
        <w:t>proposals</w:t>
      </w:r>
      <w:r w:rsidR="0062177A" w:rsidRPr="0062177A">
        <w:rPr>
          <w:rFonts w:ascii="Arial" w:hAnsi="Arial" w:cs="Arial"/>
          <w:sz w:val="24"/>
          <w:szCs w:val="24"/>
        </w:rPr>
        <w:t xml:space="preserve">, and vote on the </w:t>
      </w:r>
      <w:r w:rsidR="0022489C">
        <w:rPr>
          <w:rFonts w:ascii="Arial" w:hAnsi="Arial" w:cs="Arial"/>
          <w:sz w:val="24"/>
          <w:szCs w:val="24"/>
        </w:rPr>
        <w:t>proposals</w:t>
      </w:r>
      <w:r w:rsidR="0062177A" w:rsidRPr="0062177A">
        <w:rPr>
          <w:rFonts w:ascii="Arial" w:hAnsi="Arial" w:cs="Arial"/>
          <w:sz w:val="24"/>
          <w:szCs w:val="24"/>
        </w:rPr>
        <w:t xml:space="preserve">. </w:t>
      </w:r>
      <w:r w:rsidR="002478AB">
        <w:rPr>
          <w:rFonts w:ascii="Arial" w:hAnsi="Arial" w:cs="Arial"/>
          <w:sz w:val="24"/>
          <w:szCs w:val="24"/>
        </w:rPr>
        <w:t>The General Code Committee</w:t>
      </w:r>
      <w:r w:rsidR="00A944FA">
        <w:rPr>
          <w:rFonts w:ascii="Arial" w:hAnsi="Arial" w:cs="Arial"/>
          <w:sz w:val="24"/>
          <w:szCs w:val="24"/>
        </w:rPr>
        <w:t>, which is the body th</w:t>
      </w:r>
      <w:r w:rsidR="003B1F36">
        <w:rPr>
          <w:rFonts w:ascii="Arial" w:hAnsi="Arial" w:cs="Arial"/>
          <w:sz w:val="24"/>
          <w:szCs w:val="24"/>
        </w:rPr>
        <w:t>at</w:t>
      </w:r>
      <w:r w:rsidR="00A944FA">
        <w:rPr>
          <w:rFonts w:ascii="Arial" w:hAnsi="Arial" w:cs="Arial"/>
          <w:sz w:val="24"/>
          <w:szCs w:val="24"/>
        </w:rPr>
        <w:t xml:space="preserve"> heard the proposal for the containers,</w:t>
      </w:r>
      <w:r w:rsidR="002478AB">
        <w:rPr>
          <w:rFonts w:ascii="Arial" w:hAnsi="Arial" w:cs="Arial"/>
          <w:sz w:val="24"/>
          <w:szCs w:val="24"/>
        </w:rPr>
        <w:t xml:space="preserve"> </w:t>
      </w:r>
      <w:r w:rsidR="008B4FF1">
        <w:rPr>
          <w:rFonts w:ascii="Arial" w:hAnsi="Arial" w:cs="Arial"/>
          <w:sz w:val="24"/>
          <w:szCs w:val="24"/>
        </w:rPr>
        <w:t>vote</w:t>
      </w:r>
      <w:r w:rsidR="0007582F">
        <w:rPr>
          <w:rFonts w:ascii="Arial" w:hAnsi="Arial" w:cs="Arial"/>
          <w:sz w:val="24"/>
          <w:szCs w:val="24"/>
        </w:rPr>
        <w:t>d to approve the code change proposal</w:t>
      </w:r>
      <w:r w:rsidR="008B4FF1">
        <w:rPr>
          <w:rFonts w:ascii="Arial" w:hAnsi="Arial" w:cs="Arial"/>
          <w:sz w:val="24"/>
          <w:szCs w:val="24"/>
        </w:rPr>
        <w:t xml:space="preserve"> As </w:t>
      </w:r>
      <w:r w:rsidR="00574030">
        <w:rPr>
          <w:rFonts w:ascii="Arial" w:hAnsi="Arial" w:cs="Arial"/>
          <w:sz w:val="24"/>
          <w:szCs w:val="24"/>
        </w:rPr>
        <w:t>Modified</w:t>
      </w:r>
      <w:r w:rsidR="008B3A68">
        <w:rPr>
          <w:rFonts w:ascii="Arial" w:hAnsi="Arial" w:cs="Arial"/>
          <w:sz w:val="24"/>
          <w:szCs w:val="24"/>
        </w:rPr>
        <w:t xml:space="preserve"> with specific modifications</w:t>
      </w:r>
      <w:r w:rsidR="00210FC6">
        <w:rPr>
          <w:rFonts w:ascii="Arial" w:hAnsi="Arial" w:cs="Arial"/>
          <w:sz w:val="24"/>
          <w:szCs w:val="24"/>
        </w:rPr>
        <w:t xml:space="preserve"> during the CAH</w:t>
      </w:r>
      <w:r w:rsidR="001F4840">
        <w:rPr>
          <w:rFonts w:ascii="Arial" w:hAnsi="Arial" w:cs="Arial"/>
          <w:sz w:val="24"/>
          <w:szCs w:val="24"/>
        </w:rPr>
        <w:t xml:space="preserve"> process</w:t>
      </w:r>
      <w:r w:rsidR="00A03144">
        <w:rPr>
          <w:rFonts w:ascii="Arial" w:hAnsi="Arial" w:cs="Arial"/>
          <w:sz w:val="24"/>
          <w:szCs w:val="24"/>
        </w:rPr>
        <w:t>.</w:t>
      </w:r>
      <w:r w:rsidR="009E3157">
        <w:rPr>
          <w:rFonts w:ascii="Arial" w:hAnsi="Arial" w:cs="Arial"/>
          <w:sz w:val="24"/>
          <w:szCs w:val="24"/>
        </w:rPr>
        <w:t xml:space="preserve"> </w:t>
      </w:r>
      <w:r w:rsidR="001E755D">
        <w:rPr>
          <w:rFonts w:ascii="Arial" w:hAnsi="Arial" w:cs="Arial"/>
          <w:sz w:val="24"/>
          <w:szCs w:val="24"/>
        </w:rPr>
        <w:t xml:space="preserve">After the close of the CAH and upon issuance of a </w:t>
      </w:r>
      <w:r w:rsidR="002B2263">
        <w:rPr>
          <w:rFonts w:ascii="Arial" w:hAnsi="Arial" w:cs="Arial"/>
          <w:sz w:val="24"/>
          <w:szCs w:val="24"/>
        </w:rPr>
        <w:t>Report of the Committee Action Hearing,</w:t>
      </w:r>
      <w:r w:rsidR="00A03144">
        <w:rPr>
          <w:rFonts w:ascii="Arial" w:hAnsi="Arial" w:cs="Arial"/>
          <w:sz w:val="24"/>
          <w:szCs w:val="24"/>
        </w:rPr>
        <w:t xml:space="preserve"> interested parties and stakeholders</w:t>
      </w:r>
      <w:r w:rsidR="00D16D8F">
        <w:rPr>
          <w:rFonts w:ascii="Arial" w:hAnsi="Arial" w:cs="Arial"/>
          <w:sz w:val="24"/>
          <w:szCs w:val="24"/>
        </w:rPr>
        <w:t xml:space="preserve"> </w:t>
      </w:r>
      <w:r w:rsidR="000C6B80">
        <w:rPr>
          <w:rFonts w:ascii="Arial" w:hAnsi="Arial" w:cs="Arial"/>
          <w:sz w:val="24"/>
          <w:szCs w:val="24"/>
        </w:rPr>
        <w:t>may submit comments on th</w:t>
      </w:r>
      <w:r w:rsidR="00F735E7">
        <w:rPr>
          <w:rFonts w:ascii="Arial" w:hAnsi="Arial" w:cs="Arial"/>
          <w:sz w:val="24"/>
          <w:szCs w:val="24"/>
        </w:rPr>
        <w:t>is</w:t>
      </w:r>
      <w:r w:rsidR="000C6B80">
        <w:rPr>
          <w:rFonts w:ascii="Arial" w:hAnsi="Arial" w:cs="Arial"/>
          <w:sz w:val="24"/>
          <w:szCs w:val="24"/>
        </w:rPr>
        <w:t xml:space="preserve"> code change proposals by </w:t>
      </w:r>
      <w:r w:rsidR="002B7E8A">
        <w:rPr>
          <w:rFonts w:ascii="Arial" w:hAnsi="Arial" w:cs="Arial"/>
          <w:sz w:val="24"/>
          <w:szCs w:val="24"/>
        </w:rPr>
        <w:t>mid-July</w:t>
      </w:r>
      <w:r w:rsidR="009C199D">
        <w:rPr>
          <w:rFonts w:ascii="Arial" w:hAnsi="Arial" w:cs="Arial"/>
          <w:sz w:val="24"/>
          <w:szCs w:val="24"/>
        </w:rPr>
        <w:t xml:space="preserve">. </w:t>
      </w:r>
      <w:r w:rsidR="002B4112">
        <w:rPr>
          <w:rFonts w:ascii="Arial" w:hAnsi="Arial" w:cs="Arial"/>
          <w:sz w:val="24"/>
          <w:szCs w:val="24"/>
        </w:rPr>
        <w:t xml:space="preserve">Any comments received will be further discussed </w:t>
      </w:r>
      <w:r w:rsidR="00D16D8F">
        <w:rPr>
          <w:rFonts w:ascii="Arial" w:hAnsi="Arial" w:cs="Arial"/>
          <w:sz w:val="24"/>
          <w:szCs w:val="24"/>
        </w:rPr>
        <w:t xml:space="preserve">during the </w:t>
      </w:r>
      <w:r w:rsidR="00A13BE8">
        <w:rPr>
          <w:rFonts w:ascii="Arial" w:hAnsi="Arial" w:cs="Arial"/>
          <w:sz w:val="24"/>
          <w:szCs w:val="24"/>
        </w:rPr>
        <w:t>Public Comment Hearings (PCH)</w:t>
      </w:r>
      <w:r w:rsidR="002B4112">
        <w:rPr>
          <w:rFonts w:ascii="Arial" w:hAnsi="Arial" w:cs="Arial"/>
          <w:sz w:val="24"/>
          <w:szCs w:val="24"/>
        </w:rPr>
        <w:t xml:space="preserve"> in late October</w:t>
      </w:r>
      <w:r w:rsidR="00A03144">
        <w:rPr>
          <w:rFonts w:ascii="Arial" w:hAnsi="Arial" w:cs="Arial"/>
          <w:sz w:val="24"/>
          <w:szCs w:val="24"/>
        </w:rPr>
        <w:t>, followed by a vote of the eligible voting members of ICC</w:t>
      </w:r>
      <w:r w:rsidR="003751EA">
        <w:rPr>
          <w:rFonts w:ascii="Arial" w:hAnsi="Arial" w:cs="Arial"/>
          <w:sz w:val="24"/>
          <w:szCs w:val="24"/>
        </w:rPr>
        <w:t xml:space="preserve"> in </w:t>
      </w:r>
      <w:r w:rsidR="00432B3A">
        <w:rPr>
          <w:rFonts w:ascii="Arial" w:hAnsi="Arial" w:cs="Arial"/>
          <w:sz w:val="24"/>
          <w:szCs w:val="24"/>
        </w:rPr>
        <w:t>October/</w:t>
      </w:r>
      <w:r w:rsidR="003751EA">
        <w:rPr>
          <w:rFonts w:ascii="Arial" w:hAnsi="Arial" w:cs="Arial"/>
          <w:sz w:val="24"/>
          <w:szCs w:val="24"/>
        </w:rPr>
        <w:t>November</w:t>
      </w:r>
      <w:r w:rsidR="00A03144">
        <w:rPr>
          <w:rFonts w:ascii="Arial" w:hAnsi="Arial" w:cs="Arial"/>
          <w:sz w:val="24"/>
          <w:szCs w:val="24"/>
        </w:rPr>
        <w:t>.</w:t>
      </w:r>
      <w:r w:rsidR="003751EA">
        <w:rPr>
          <w:rFonts w:ascii="Arial" w:hAnsi="Arial" w:cs="Arial"/>
          <w:sz w:val="24"/>
          <w:szCs w:val="24"/>
        </w:rPr>
        <w:t xml:space="preserve"> If approved,</w:t>
      </w:r>
      <w:r w:rsidR="00C44151">
        <w:rPr>
          <w:rFonts w:ascii="Arial" w:hAnsi="Arial" w:cs="Arial"/>
          <w:sz w:val="24"/>
          <w:szCs w:val="24"/>
        </w:rPr>
        <w:t xml:space="preserve"> the code change </w:t>
      </w:r>
      <w:r w:rsidR="00A83942">
        <w:rPr>
          <w:rFonts w:ascii="Arial" w:hAnsi="Arial" w:cs="Arial"/>
          <w:sz w:val="24"/>
          <w:szCs w:val="24"/>
        </w:rPr>
        <w:t xml:space="preserve">proposal for the container </w:t>
      </w:r>
      <w:r w:rsidR="00C44151">
        <w:rPr>
          <w:rFonts w:ascii="Arial" w:hAnsi="Arial" w:cs="Arial"/>
          <w:sz w:val="24"/>
          <w:szCs w:val="24"/>
        </w:rPr>
        <w:t xml:space="preserve">will be incorporated into the 2021 Edition of the IBC. </w:t>
      </w:r>
      <w:r w:rsidR="00F82F92">
        <w:rPr>
          <w:rFonts w:ascii="Arial" w:hAnsi="Arial" w:cs="Arial"/>
          <w:sz w:val="24"/>
          <w:szCs w:val="24"/>
        </w:rPr>
        <w:t xml:space="preserve">See Appendix </w:t>
      </w:r>
      <w:r w:rsidR="00A938BA">
        <w:rPr>
          <w:rFonts w:ascii="Arial" w:hAnsi="Arial" w:cs="Arial"/>
          <w:sz w:val="24"/>
          <w:szCs w:val="24"/>
        </w:rPr>
        <w:t>3</w:t>
      </w:r>
      <w:r w:rsidR="00F82F92">
        <w:rPr>
          <w:rFonts w:ascii="Arial" w:hAnsi="Arial" w:cs="Arial"/>
          <w:sz w:val="24"/>
          <w:szCs w:val="24"/>
        </w:rPr>
        <w:t xml:space="preserve"> for more information on</w:t>
      </w:r>
      <w:r w:rsidR="00C44151">
        <w:rPr>
          <w:rFonts w:ascii="Arial" w:hAnsi="Arial" w:cs="Arial"/>
          <w:sz w:val="24"/>
          <w:szCs w:val="24"/>
        </w:rPr>
        <w:t xml:space="preserve"> the code change</w:t>
      </w:r>
      <w:r w:rsidR="00A13BE8">
        <w:rPr>
          <w:rFonts w:ascii="Arial" w:hAnsi="Arial" w:cs="Arial"/>
          <w:sz w:val="24"/>
          <w:szCs w:val="24"/>
        </w:rPr>
        <w:t xml:space="preserve"> </w:t>
      </w:r>
      <w:r w:rsidR="00F82F2D">
        <w:rPr>
          <w:rFonts w:ascii="Arial" w:hAnsi="Arial" w:cs="Arial"/>
          <w:sz w:val="24"/>
          <w:szCs w:val="24"/>
        </w:rPr>
        <w:t>proposal</w:t>
      </w:r>
      <w:r w:rsidR="008021FE">
        <w:rPr>
          <w:rFonts w:ascii="Arial" w:hAnsi="Arial" w:cs="Arial"/>
          <w:sz w:val="24"/>
          <w:szCs w:val="24"/>
        </w:rPr>
        <w:t>.</w:t>
      </w:r>
    </w:p>
    <w:p w14:paraId="0AB3CDAB" w14:textId="77777777" w:rsidR="0002103E" w:rsidRDefault="0002103E" w:rsidP="00A938BA">
      <w:pPr>
        <w:spacing w:after="0" w:line="240" w:lineRule="auto"/>
        <w:rPr>
          <w:rFonts w:ascii="Arial" w:hAnsi="Arial" w:cs="Arial"/>
          <w:sz w:val="24"/>
          <w:szCs w:val="24"/>
        </w:rPr>
      </w:pPr>
    </w:p>
    <w:p w14:paraId="2FBC9506" w14:textId="00945044" w:rsidR="00C44151" w:rsidRPr="00A938BA" w:rsidRDefault="0096510E">
      <w:pPr>
        <w:rPr>
          <w:rFonts w:ascii="Arial" w:eastAsiaTheme="majorEastAsia" w:hAnsi="Arial" w:cs="Arial"/>
          <w:b/>
          <w:sz w:val="24"/>
          <w:szCs w:val="32"/>
        </w:rPr>
      </w:pPr>
      <w:r>
        <w:rPr>
          <w:rFonts w:ascii="Arial" w:hAnsi="Arial" w:cs="Arial"/>
          <w:sz w:val="24"/>
          <w:szCs w:val="24"/>
        </w:rPr>
        <w:t xml:space="preserve">In </w:t>
      </w:r>
      <w:r w:rsidR="0037445D">
        <w:rPr>
          <w:rFonts w:ascii="Arial" w:hAnsi="Arial" w:cs="Arial"/>
          <w:sz w:val="24"/>
          <w:szCs w:val="24"/>
        </w:rPr>
        <w:t>absence of the code development process</w:t>
      </w:r>
      <w:r w:rsidR="009D5886">
        <w:rPr>
          <w:rFonts w:ascii="Arial" w:hAnsi="Arial" w:cs="Arial"/>
          <w:sz w:val="24"/>
          <w:szCs w:val="24"/>
        </w:rPr>
        <w:t xml:space="preserve"> currently underway</w:t>
      </w:r>
      <w:r w:rsidR="0002103E" w:rsidRPr="007D1AE1">
        <w:rPr>
          <w:rFonts w:ascii="Arial" w:hAnsi="Arial" w:cs="Arial"/>
          <w:sz w:val="24"/>
          <w:szCs w:val="24"/>
        </w:rPr>
        <w:t xml:space="preserve">, </w:t>
      </w:r>
      <w:r w:rsidR="002161EF">
        <w:rPr>
          <w:rFonts w:ascii="Arial" w:hAnsi="Arial" w:cs="Arial"/>
          <w:sz w:val="24"/>
          <w:szCs w:val="24"/>
        </w:rPr>
        <w:t xml:space="preserve">projects utilizing </w:t>
      </w:r>
      <w:r w:rsidR="0002103E">
        <w:rPr>
          <w:rFonts w:ascii="Arial" w:hAnsi="Arial" w:cs="Arial"/>
          <w:sz w:val="24"/>
          <w:szCs w:val="24"/>
        </w:rPr>
        <w:t>containers as</w:t>
      </w:r>
      <w:r w:rsidR="0002103E" w:rsidRPr="007D1AE1">
        <w:rPr>
          <w:rFonts w:ascii="Arial" w:hAnsi="Arial" w:cs="Arial"/>
          <w:sz w:val="24"/>
          <w:szCs w:val="24"/>
        </w:rPr>
        <w:t xml:space="preserve"> buildings </w:t>
      </w:r>
      <w:r w:rsidR="0002103E">
        <w:rPr>
          <w:rFonts w:ascii="Arial" w:hAnsi="Arial" w:cs="Arial"/>
          <w:sz w:val="24"/>
          <w:szCs w:val="24"/>
        </w:rPr>
        <w:t xml:space="preserve">or structures </w:t>
      </w:r>
      <w:r w:rsidR="0002103E" w:rsidRPr="007D1AE1">
        <w:rPr>
          <w:rFonts w:ascii="Arial" w:hAnsi="Arial" w:cs="Arial"/>
          <w:sz w:val="24"/>
          <w:szCs w:val="24"/>
        </w:rPr>
        <w:t xml:space="preserve">will </w:t>
      </w:r>
      <w:r w:rsidR="002161EF">
        <w:rPr>
          <w:rFonts w:ascii="Arial" w:hAnsi="Arial" w:cs="Arial"/>
          <w:sz w:val="24"/>
          <w:szCs w:val="24"/>
        </w:rPr>
        <w:t xml:space="preserve">in the interim </w:t>
      </w:r>
      <w:r w:rsidR="0002103E" w:rsidRPr="007D1AE1">
        <w:rPr>
          <w:rFonts w:ascii="Arial" w:hAnsi="Arial" w:cs="Arial"/>
          <w:sz w:val="24"/>
          <w:szCs w:val="24"/>
        </w:rPr>
        <w:t xml:space="preserve">continue </w:t>
      </w:r>
      <w:r w:rsidR="0002103E">
        <w:rPr>
          <w:rFonts w:ascii="Arial" w:hAnsi="Arial" w:cs="Arial"/>
          <w:sz w:val="24"/>
          <w:szCs w:val="24"/>
        </w:rPr>
        <w:t>towards</w:t>
      </w:r>
      <w:r w:rsidR="0002103E" w:rsidRPr="007D1AE1">
        <w:rPr>
          <w:rFonts w:ascii="Arial" w:hAnsi="Arial" w:cs="Arial"/>
          <w:sz w:val="24"/>
          <w:szCs w:val="24"/>
        </w:rPr>
        <w:t xml:space="preserve"> gain</w:t>
      </w:r>
      <w:r w:rsidR="0002103E">
        <w:rPr>
          <w:rFonts w:ascii="Arial" w:hAnsi="Arial" w:cs="Arial"/>
          <w:sz w:val="24"/>
          <w:szCs w:val="24"/>
        </w:rPr>
        <w:t>ing</w:t>
      </w:r>
      <w:r w:rsidR="0002103E" w:rsidRPr="007D1AE1">
        <w:rPr>
          <w:rFonts w:ascii="Arial" w:hAnsi="Arial" w:cs="Arial"/>
          <w:sz w:val="24"/>
          <w:szCs w:val="24"/>
        </w:rPr>
        <w:t xml:space="preserve"> acceptance</w:t>
      </w:r>
      <w:r w:rsidR="0002103E">
        <w:rPr>
          <w:rFonts w:ascii="Arial" w:hAnsi="Arial" w:cs="Arial"/>
          <w:sz w:val="24"/>
          <w:szCs w:val="24"/>
        </w:rPr>
        <w:t xml:space="preserve"> with code officials at both the state or local level</w:t>
      </w:r>
      <w:r w:rsidR="00682F8D">
        <w:rPr>
          <w:rFonts w:ascii="Arial" w:hAnsi="Arial" w:cs="Arial"/>
          <w:sz w:val="24"/>
          <w:szCs w:val="24"/>
        </w:rPr>
        <w:t xml:space="preserve"> when it c</w:t>
      </w:r>
      <w:r w:rsidR="0063110C">
        <w:rPr>
          <w:rFonts w:ascii="Arial" w:hAnsi="Arial" w:cs="Arial"/>
          <w:sz w:val="24"/>
          <w:szCs w:val="24"/>
        </w:rPr>
        <w:t>a</w:t>
      </w:r>
      <w:r w:rsidR="00682F8D">
        <w:rPr>
          <w:rFonts w:ascii="Arial" w:hAnsi="Arial" w:cs="Arial"/>
          <w:sz w:val="24"/>
          <w:szCs w:val="24"/>
        </w:rPr>
        <w:t>n be demonstrated to be in general compliance with the code</w:t>
      </w:r>
      <w:r w:rsidR="0063110C">
        <w:rPr>
          <w:rFonts w:ascii="Arial" w:hAnsi="Arial" w:cs="Arial"/>
          <w:sz w:val="24"/>
          <w:szCs w:val="24"/>
        </w:rPr>
        <w:t>s</w:t>
      </w:r>
      <w:r w:rsidR="0002103E">
        <w:rPr>
          <w:rFonts w:ascii="Arial" w:hAnsi="Arial" w:cs="Arial"/>
          <w:sz w:val="24"/>
          <w:szCs w:val="24"/>
        </w:rPr>
        <w:t>.</w:t>
      </w:r>
    </w:p>
    <w:p w14:paraId="330AC45E" w14:textId="77777777" w:rsidR="004824DC" w:rsidRDefault="004824DC">
      <w:pPr>
        <w:rPr>
          <w:rFonts w:ascii="Arial" w:eastAsiaTheme="majorEastAsia" w:hAnsi="Arial" w:cs="Arial"/>
          <w:b/>
          <w:sz w:val="32"/>
          <w:szCs w:val="32"/>
        </w:rPr>
      </w:pPr>
      <w:r>
        <w:rPr>
          <w:rFonts w:ascii="Arial" w:hAnsi="Arial" w:cs="Arial"/>
          <w:b/>
        </w:rPr>
        <w:br w:type="page"/>
      </w:r>
    </w:p>
    <w:p w14:paraId="748EEDB3" w14:textId="28B496D2" w:rsidR="00F8623B" w:rsidRPr="00CF158D" w:rsidRDefault="00007451" w:rsidP="00AD2AEB">
      <w:pPr>
        <w:pStyle w:val="Heading1"/>
        <w:spacing w:before="0" w:line="240" w:lineRule="auto"/>
        <w:rPr>
          <w:rFonts w:ascii="Arial" w:hAnsi="Arial" w:cs="Arial"/>
          <w:b/>
          <w:color w:val="auto"/>
        </w:rPr>
      </w:pPr>
      <w:r w:rsidRPr="00CF158D">
        <w:rPr>
          <w:rFonts w:ascii="Arial" w:hAnsi="Arial" w:cs="Arial"/>
          <w:b/>
          <w:color w:val="auto"/>
        </w:rPr>
        <w:t>Industry Segments</w:t>
      </w:r>
    </w:p>
    <w:p w14:paraId="4445B9E2" w14:textId="47E71E29" w:rsidR="00A938BA" w:rsidRPr="00641CE4" w:rsidRDefault="004A74F1" w:rsidP="00641CE4">
      <w:pPr>
        <w:spacing w:after="0" w:line="240" w:lineRule="auto"/>
        <w:rPr>
          <w:rFonts w:ascii="Arial" w:hAnsi="Arial" w:cs="Arial"/>
          <w:sz w:val="24"/>
          <w:szCs w:val="24"/>
        </w:rPr>
      </w:pPr>
      <w:r>
        <w:rPr>
          <w:rFonts w:ascii="Arial" w:hAnsi="Arial" w:cs="Arial"/>
          <w:sz w:val="24"/>
          <w:szCs w:val="24"/>
        </w:rPr>
        <w:t>T</w:t>
      </w:r>
      <w:r w:rsidR="00E01BC1" w:rsidRPr="007D1AE1">
        <w:rPr>
          <w:rFonts w:ascii="Arial" w:hAnsi="Arial" w:cs="Arial"/>
          <w:sz w:val="24"/>
          <w:szCs w:val="24"/>
        </w:rPr>
        <w:t xml:space="preserve">here are multiple uses and applications for </w:t>
      </w:r>
      <w:r>
        <w:rPr>
          <w:rFonts w:ascii="Arial" w:hAnsi="Arial" w:cs="Arial"/>
          <w:sz w:val="24"/>
          <w:szCs w:val="24"/>
        </w:rPr>
        <w:t>intermodal</w:t>
      </w:r>
      <w:r w:rsidR="00E01BC1" w:rsidRPr="007D1AE1">
        <w:rPr>
          <w:rFonts w:ascii="Arial" w:hAnsi="Arial" w:cs="Arial"/>
          <w:sz w:val="24"/>
          <w:szCs w:val="24"/>
        </w:rPr>
        <w:t xml:space="preserve"> shipping containers</w:t>
      </w:r>
      <w:r>
        <w:rPr>
          <w:rFonts w:ascii="Arial" w:hAnsi="Arial" w:cs="Arial"/>
          <w:sz w:val="24"/>
          <w:szCs w:val="24"/>
        </w:rPr>
        <w:t xml:space="preserve"> (containers)</w:t>
      </w:r>
      <w:r w:rsidR="00E01BC1" w:rsidRPr="007D1AE1">
        <w:rPr>
          <w:rFonts w:ascii="Arial" w:hAnsi="Arial" w:cs="Arial"/>
          <w:sz w:val="24"/>
          <w:szCs w:val="24"/>
        </w:rPr>
        <w:t>, each with its own need for segmentation and discussion. For example, t</w:t>
      </w:r>
      <w:r w:rsidR="00261908" w:rsidRPr="007D1AE1">
        <w:rPr>
          <w:rFonts w:ascii="Arial" w:hAnsi="Arial" w:cs="Arial"/>
          <w:sz w:val="24"/>
          <w:szCs w:val="24"/>
        </w:rPr>
        <w:t xml:space="preserve">here are distinctions between </w:t>
      </w:r>
      <w:r>
        <w:rPr>
          <w:rFonts w:ascii="Arial" w:hAnsi="Arial" w:cs="Arial"/>
          <w:sz w:val="24"/>
          <w:szCs w:val="24"/>
        </w:rPr>
        <w:t xml:space="preserve">containers used as </w:t>
      </w:r>
      <w:r w:rsidR="000D6A9B">
        <w:rPr>
          <w:rFonts w:ascii="Arial" w:hAnsi="Arial" w:cs="Arial"/>
          <w:sz w:val="24"/>
          <w:szCs w:val="24"/>
        </w:rPr>
        <w:t>temporary, single-unit</w:t>
      </w:r>
      <w:r w:rsidR="00261908" w:rsidRPr="007D1AE1">
        <w:rPr>
          <w:rFonts w:ascii="Arial" w:hAnsi="Arial" w:cs="Arial"/>
          <w:sz w:val="24"/>
          <w:szCs w:val="24"/>
        </w:rPr>
        <w:t xml:space="preserve"> ground level offices vs. containers used as building components for </w:t>
      </w:r>
      <w:r w:rsidR="000D6A9B">
        <w:rPr>
          <w:rFonts w:ascii="Arial" w:hAnsi="Arial" w:cs="Arial"/>
          <w:sz w:val="24"/>
          <w:szCs w:val="24"/>
        </w:rPr>
        <w:t>multi-unit,</w:t>
      </w:r>
      <w:r w:rsidR="000D6A9B" w:rsidRPr="007D1AE1">
        <w:rPr>
          <w:rFonts w:ascii="Arial" w:hAnsi="Arial" w:cs="Arial"/>
          <w:sz w:val="24"/>
          <w:szCs w:val="24"/>
        </w:rPr>
        <w:t xml:space="preserve"> </w:t>
      </w:r>
      <w:r w:rsidR="00261908" w:rsidRPr="007D1AE1">
        <w:rPr>
          <w:rFonts w:ascii="Arial" w:hAnsi="Arial" w:cs="Arial"/>
          <w:sz w:val="24"/>
          <w:szCs w:val="24"/>
        </w:rPr>
        <w:t xml:space="preserve">permanent </w:t>
      </w:r>
      <w:r>
        <w:rPr>
          <w:rFonts w:ascii="Arial" w:hAnsi="Arial" w:cs="Arial"/>
          <w:sz w:val="24"/>
          <w:szCs w:val="24"/>
        </w:rPr>
        <w:t xml:space="preserve">building or </w:t>
      </w:r>
      <w:r w:rsidR="00261908" w:rsidRPr="007D1AE1">
        <w:rPr>
          <w:rFonts w:ascii="Arial" w:hAnsi="Arial" w:cs="Arial"/>
          <w:sz w:val="24"/>
          <w:szCs w:val="24"/>
        </w:rPr>
        <w:t xml:space="preserve">structure. </w:t>
      </w:r>
      <w:r>
        <w:rPr>
          <w:rFonts w:ascii="Arial" w:hAnsi="Arial" w:cs="Arial"/>
          <w:sz w:val="24"/>
          <w:szCs w:val="24"/>
        </w:rPr>
        <w:t>Similarly, t</w:t>
      </w:r>
      <w:r w:rsidR="00261908" w:rsidRPr="007D1AE1">
        <w:rPr>
          <w:rFonts w:ascii="Arial" w:hAnsi="Arial" w:cs="Arial"/>
          <w:sz w:val="24"/>
          <w:szCs w:val="24"/>
        </w:rPr>
        <w:t xml:space="preserve">here needs </w:t>
      </w:r>
      <w:r w:rsidR="00E01BC1" w:rsidRPr="007D1AE1">
        <w:rPr>
          <w:rFonts w:ascii="Arial" w:hAnsi="Arial" w:cs="Arial"/>
          <w:sz w:val="24"/>
          <w:szCs w:val="24"/>
        </w:rPr>
        <w:t>to be</w:t>
      </w:r>
      <w:r w:rsidR="00261908" w:rsidRPr="007D1AE1">
        <w:rPr>
          <w:rFonts w:ascii="Arial" w:hAnsi="Arial" w:cs="Arial"/>
          <w:sz w:val="24"/>
          <w:szCs w:val="24"/>
        </w:rPr>
        <w:t xml:space="preserve"> </w:t>
      </w:r>
      <w:r w:rsidR="00A142BF">
        <w:rPr>
          <w:rFonts w:ascii="Arial" w:hAnsi="Arial" w:cs="Arial"/>
          <w:sz w:val="24"/>
          <w:szCs w:val="24"/>
        </w:rPr>
        <w:t xml:space="preserve">a </w:t>
      </w:r>
      <w:r w:rsidR="00261908" w:rsidRPr="007D1AE1">
        <w:rPr>
          <w:rFonts w:ascii="Arial" w:hAnsi="Arial" w:cs="Arial"/>
          <w:sz w:val="24"/>
          <w:szCs w:val="24"/>
        </w:rPr>
        <w:t xml:space="preserve">distinction </w:t>
      </w:r>
      <w:r>
        <w:rPr>
          <w:rFonts w:ascii="Arial" w:hAnsi="Arial" w:cs="Arial"/>
          <w:sz w:val="24"/>
          <w:szCs w:val="24"/>
        </w:rPr>
        <w:t xml:space="preserve">for </w:t>
      </w:r>
      <w:r w:rsidR="00261908" w:rsidRPr="007D1AE1">
        <w:rPr>
          <w:rFonts w:ascii="Arial" w:hAnsi="Arial" w:cs="Arial"/>
          <w:sz w:val="24"/>
          <w:szCs w:val="24"/>
        </w:rPr>
        <w:t>container</w:t>
      </w:r>
      <w:r>
        <w:rPr>
          <w:rFonts w:ascii="Arial" w:hAnsi="Arial" w:cs="Arial"/>
          <w:sz w:val="24"/>
          <w:szCs w:val="24"/>
        </w:rPr>
        <w:t>s</w:t>
      </w:r>
      <w:r w:rsidR="00261908" w:rsidRPr="007D1AE1">
        <w:rPr>
          <w:rFonts w:ascii="Arial" w:hAnsi="Arial" w:cs="Arial"/>
          <w:sz w:val="24"/>
          <w:szCs w:val="24"/>
        </w:rPr>
        <w:t xml:space="preserve"> </w:t>
      </w:r>
      <w:r>
        <w:rPr>
          <w:rFonts w:ascii="Arial" w:hAnsi="Arial" w:cs="Arial"/>
          <w:sz w:val="24"/>
          <w:szCs w:val="24"/>
        </w:rPr>
        <w:t>used as permanent buildings or structures that</w:t>
      </w:r>
      <w:r w:rsidR="00261908" w:rsidRPr="007D1AE1">
        <w:rPr>
          <w:rFonts w:ascii="Arial" w:hAnsi="Arial" w:cs="Arial"/>
          <w:sz w:val="24"/>
          <w:szCs w:val="24"/>
        </w:rPr>
        <w:t xml:space="preserve"> incorporat</w:t>
      </w:r>
      <w:r>
        <w:rPr>
          <w:rFonts w:ascii="Arial" w:hAnsi="Arial" w:cs="Arial"/>
          <w:sz w:val="24"/>
          <w:szCs w:val="24"/>
        </w:rPr>
        <w:t>es</w:t>
      </w:r>
      <w:r w:rsidR="00261908" w:rsidRPr="007D1AE1">
        <w:rPr>
          <w:rFonts w:ascii="Arial" w:hAnsi="Arial" w:cs="Arial"/>
          <w:sz w:val="24"/>
          <w:szCs w:val="24"/>
        </w:rPr>
        <w:t xml:space="preserve"> </w:t>
      </w:r>
      <w:r w:rsidR="00A142BF">
        <w:rPr>
          <w:rFonts w:ascii="Arial" w:hAnsi="Arial" w:cs="Arial"/>
          <w:sz w:val="24"/>
          <w:szCs w:val="24"/>
        </w:rPr>
        <w:t>enclosed utilities</w:t>
      </w:r>
      <w:r w:rsidR="00261908" w:rsidRPr="007D1AE1">
        <w:rPr>
          <w:rFonts w:ascii="Arial" w:hAnsi="Arial" w:cs="Arial"/>
          <w:sz w:val="24"/>
          <w:szCs w:val="24"/>
        </w:rPr>
        <w:t xml:space="preserve"> (</w:t>
      </w:r>
      <w:r w:rsidR="00A142BF">
        <w:rPr>
          <w:rFonts w:ascii="Arial" w:hAnsi="Arial" w:cs="Arial"/>
          <w:sz w:val="24"/>
          <w:szCs w:val="24"/>
        </w:rPr>
        <w:t xml:space="preserve">e.g., </w:t>
      </w:r>
      <w:r w:rsidR="00261908" w:rsidRPr="007D1AE1">
        <w:rPr>
          <w:rFonts w:ascii="Arial" w:hAnsi="Arial" w:cs="Arial"/>
          <w:sz w:val="24"/>
          <w:szCs w:val="24"/>
        </w:rPr>
        <w:t>electrical, plumbing</w:t>
      </w:r>
      <w:r w:rsidR="00A142BF">
        <w:rPr>
          <w:rFonts w:ascii="Arial" w:hAnsi="Arial" w:cs="Arial"/>
          <w:sz w:val="24"/>
          <w:szCs w:val="24"/>
        </w:rPr>
        <w:t>,</w:t>
      </w:r>
      <w:r w:rsidR="00261908" w:rsidRPr="007D1AE1">
        <w:rPr>
          <w:rFonts w:ascii="Arial" w:hAnsi="Arial" w:cs="Arial"/>
          <w:sz w:val="24"/>
          <w:szCs w:val="24"/>
        </w:rPr>
        <w:t xml:space="preserve"> </w:t>
      </w:r>
      <w:r w:rsidR="00A142BF">
        <w:rPr>
          <w:rFonts w:ascii="Arial" w:hAnsi="Arial" w:cs="Arial"/>
          <w:sz w:val="24"/>
          <w:szCs w:val="24"/>
        </w:rPr>
        <w:t>mechanical, etc.</w:t>
      </w:r>
      <w:r w:rsidR="00261908" w:rsidRPr="007D1AE1">
        <w:rPr>
          <w:rFonts w:ascii="Arial" w:hAnsi="Arial" w:cs="Arial"/>
          <w:sz w:val="24"/>
          <w:szCs w:val="24"/>
        </w:rPr>
        <w:t>) vs. containers used primarily as structural elements of a building</w:t>
      </w:r>
      <w:r w:rsidR="00A142BF">
        <w:rPr>
          <w:rFonts w:ascii="Arial" w:hAnsi="Arial" w:cs="Arial"/>
          <w:sz w:val="24"/>
          <w:szCs w:val="24"/>
        </w:rPr>
        <w:t xml:space="preserve"> or structure</w:t>
      </w:r>
      <w:r w:rsidR="00261908" w:rsidRPr="007D1AE1">
        <w:rPr>
          <w:rFonts w:ascii="Arial" w:hAnsi="Arial" w:cs="Arial"/>
          <w:sz w:val="24"/>
          <w:szCs w:val="24"/>
        </w:rPr>
        <w:t>.</w:t>
      </w:r>
      <w:r w:rsidR="00011780">
        <w:rPr>
          <w:rFonts w:ascii="Arial" w:hAnsi="Arial" w:cs="Arial"/>
          <w:sz w:val="24"/>
          <w:szCs w:val="24"/>
        </w:rPr>
        <w:t xml:space="preserve"> </w:t>
      </w:r>
      <w:r w:rsidR="00261908" w:rsidRPr="007D1AE1">
        <w:rPr>
          <w:rFonts w:ascii="Arial" w:hAnsi="Arial" w:cs="Arial"/>
          <w:sz w:val="24"/>
          <w:szCs w:val="24"/>
        </w:rPr>
        <w:t xml:space="preserve">Based on these distinctions, four industry segments </w:t>
      </w:r>
      <w:r w:rsidR="00C92E04">
        <w:rPr>
          <w:rFonts w:ascii="Arial" w:hAnsi="Arial" w:cs="Arial"/>
          <w:sz w:val="24"/>
          <w:szCs w:val="24"/>
        </w:rPr>
        <w:t xml:space="preserve">have been identified </w:t>
      </w:r>
      <w:r w:rsidR="00A142BF">
        <w:rPr>
          <w:rFonts w:ascii="Arial" w:hAnsi="Arial" w:cs="Arial"/>
          <w:sz w:val="24"/>
          <w:szCs w:val="24"/>
        </w:rPr>
        <w:t>that</w:t>
      </w:r>
      <w:r w:rsidR="00261908" w:rsidRPr="007D1AE1">
        <w:rPr>
          <w:rFonts w:ascii="Arial" w:hAnsi="Arial" w:cs="Arial"/>
          <w:sz w:val="24"/>
          <w:szCs w:val="24"/>
        </w:rPr>
        <w:t xml:space="preserve"> </w:t>
      </w:r>
      <w:r w:rsidR="00E01BC1" w:rsidRPr="007D1AE1">
        <w:rPr>
          <w:rFonts w:ascii="Arial" w:hAnsi="Arial" w:cs="Arial"/>
          <w:sz w:val="24"/>
          <w:szCs w:val="24"/>
        </w:rPr>
        <w:t xml:space="preserve">will help </w:t>
      </w:r>
      <w:r w:rsidR="00A142BF">
        <w:rPr>
          <w:rFonts w:ascii="Arial" w:hAnsi="Arial" w:cs="Arial"/>
          <w:sz w:val="24"/>
          <w:szCs w:val="24"/>
        </w:rPr>
        <w:t xml:space="preserve">to </w:t>
      </w:r>
      <w:r w:rsidR="00E01BC1" w:rsidRPr="007D1AE1">
        <w:rPr>
          <w:rFonts w:ascii="Arial" w:hAnsi="Arial" w:cs="Arial"/>
          <w:sz w:val="24"/>
          <w:szCs w:val="24"/>
        </w:rPr>
        <w:t xml:space="preserve">guide </w:t>
      </w:r>
      <w:r w:rsidR="00261908" w:rsidRPr="007D1AE1">
        <w:rPr>
          <w:rFonts w:ascii="Arial" w:hAnsi="Arial" w:cs="Arial"/>
          <w:sz w:val="24"/>
          <w:szCs w:val="24"/>
        </w:rPr>
        <w:t>the codes and regulations</w:t>
      </w:r>
      <w:r w:rsidR="00E01BC1" w:rsidRPr="007D1AE1">
        <w:rPr>
          <w:rFonts w:ascii="Arial" w:hAnsi="Arial" w:cs="Arial"/>
          <w:sz w:val="24"/>
          <w:szCs w:val="24"/>
        </w:rPr>
        <w:t xml:space="preserve"> </w:t>
      </w:r>
      <w:r w:rsidR="00A142BF">
        <w:rPr>
          <w:rFonts w:ascii="Arial" w:hAnsi="Arial" w:cs="Arial"/>
          <w:sz w:val="24"/>
          <w:szCs w:val="24"/>
        </w:rPr>
        <w:t>that are being developed</w:t>
      </w:r>
      <w:r w:rsidR="00A142BF" w:rsidRPr="00A423B2">
        <w:rPr>
          <w:rFonts w:ascii="Arial" w:hAnsi="Arial" w:cs="Arial"/>
          <w:sz w:val="24"/>
          <w:szCs w:val="24"/>
        </w:rPr>
        <w:t>.</w:t>
      </w:r>
      <w:r w:rsidR="00E01BC1" w:rsidRPr="00A423B2">
        <w:rPr>
          <w:rFonts w:ascii="Arial" w:hAnsi="Arial" w:cs="Arial"/>
          <w:sz w:val="24"/>
          <w:szCs w:val="24"/>
        </w:rPr>
        <w:t xml:space="preserve"> (See Exhibit A</w:t>
      </w:r>
      <w:r w:rsidR="00011780" w:rsidRPr="00A423B2">
        <w:rPr>
          <w:rFonts w:ascii="Arial" w:hAnsi="Arial" w:cs="Arial"/>
          <w:sz w:val="24"/>
          <w:szCs w:val="24"/>
        </w:rPr>
        <w:t xml:space="preserve"> on following page</w:t>
      </w:r>
      <w:r w:rsidR="00E01BC1" w:rsidRPr="00A423B2">
        <w:rPr>
          <w:rFonts w:ascii="Arial" w:hAnsi="Arial" w:cs="Arial"/>
          <w:sz w:val="24"/>
          <w:szCs w:val="24"/>
        </w:rPr>
        <w:t>)</w:t>
      </w:r>
      <w:r w:rsidR="00261908" w:rsidRPr="00A423B2">
        <w:rPr>
          <w:rFonts w:ascii="Arial" w:hAnsi="Arial" w:cs="Arial"/>
          <w:sz w:val="24"/>
          <w:szCs w:val="24"/>
        </w:rPr>
        <w:t>.</w:t>
      </w:r>
    </w:p>
    <w:p w14:paraId="41F8F1F6" w14:textId="77777777" w:rsidR="00A938BA" w:rsidRDefault="00A938BA" w:rsidP="00394E69">
      <w:pPr>
        <w:pStyle w:val="Heading3"/>
        <w:rPr>
          <w:rFonts w:ascii="Arial" w:hAnsi="Arial" w:cs="Arial"/>
          <w:b/>
          <w:color w:val="auto"/>
        </w:rPr>
      </w:pPr>
    </w:p>
    <w:p w14:paraId="40B9B643" w14:textId="10935B29" w:rsidR="00394E69" w:rsidRPr="00FE772A" w:rsidRDefault="00C41F7C" w:rsidP="00394E69">
      <w:pPr>
        <w:pStyle w:val="Heading3"/>
        <w:rPr>
          <w:rFonts w:ascii="Arial" w:hAnsi="Arial" w:cs="Arial"/>
          <w:b/>
          <w:color w:val="auto"/>
        </w:rPr>
      </w:pPr>
      <w:r w:rsidRPr="00FE772A">
        <w:rPr>
          <w:rFonts w:ascii="Arial" w:hAnsi="Arial" w:cs="Arial"/>
          <w:b/>
          <w:color w:val="auto"/>
        </w:rPr>
        <w:t>Single</w:t>
      </w:r>
      <w:r>
        <w:rPr>
          <w:rFonts w:ascii="Arial" w:hAnsi="Arial" w:cs="Arial"/>
          <w:b/>
          <w:color w:val="auto"/>
        </w:rPr>
        <w:t>-</w:t>
      </w:r>
      <w:r w:rsidR="00394E69" w:rsidRPr="00FE772A">
        <w:rPr>
          <w:rFonts w:ascii="Arial" w:hAnsi="Arial" w:cs="Arial"/>
          <w:b/>
          <w:color w:val="auto"/>
        </w:rPr>
        <w:t>Unit vs Multi-Unit</w:t>
      </w:r>
    </w:p>
    <w:p w14:paraId="2F91F42B" w14:textId="77186980" w:rsidR="00394E69" w:rsidRDefault="00C41F7C" w:rsidP="00A938BA">
      <w:pPr>
        <w:spacing w:after="0" w:line="240" w:lineRule="auto"/>
        <w:rPr>
          <w:rFonts w:ascii="Arial" w:hAnsi="Arial" w:cs="Arial"/>
          <w:sz w:val="24"/>
          <w:szCs w:val="24"/>
        </w:rPr>
      </w:pPr>
      <w:r>
        <w:rPr>
          <w:rFonts w:ascii="Arial" w:hAnsi="Arial" w:cs="Arial"/>
          <w:sz w:val="24"/>
          <w:szCs w:val="24"/>
        </w:rPr>
        <w:t>T</w:t>
      </w:r>
      <w:r w:rsidR="00394E69" w:rsidRPr="007D1AE1">
        <w:rPr>
          <w:rFonts w:ascii="Arial" w:hAnsi="Arial" w:cs="Arial"/>
          <w:sz w:val="24"/>
          <w:szCs w:val="24"/>
        </w:rPr>
        <w:t>here needs to be a distinction between a single</w:t>
      </w:r>
      <w:r>
        <w:rPr>
          <w:rFonts w:ascii="Arial" w:hAnsi="Arial" w:cs="Arial"/>
          <w:sz w:val="24"/>
          <w:szCs w:val="24"/>
        </w:rPr>
        <w:t>-unit</w:t>
      </w:r>
      <w:r w:rsidR="00394E69" w:rsidRPr="007D1AE1">
        <w:rPr>
          <w:rFonts w:ascii="Arial" w:hAnsi="Arial" w:cs="Arial"/>
          <w:sz w:val="24"/>
          <w:szCs w:val="24"/>
        </w:rPr>
        <w:t xml:space="preserve"> container that is modified and used as a temporary </w:t>
      </w:r>
      <w:r w:rsidR="00F55CAD">
        <w:rPr>
          <w:rFonts w:ascii="Arial" w:hAnsi="Arial" w:cs="Arial"/>
          <w:sz w:val="24"/>
          <w:szCs w:val="24"/>
        </w:rPr>
        <w:t>relocatable building</w:t>
      </w:r>
      <w:r w:rsidR="00394E69" w:rsidRPr="007D1AE1">
        <w:rPr>
          <w:rFonts w:ascii="Arial" w:hAnsi="Arial" w:cs="Arial"/>
          <w:sz w:val="24"/>
          <w:szCs w:val="24"/>
        </w:rPr>
        <w:t xml:space="preserve"> compared to </w:t>
      </w:r>
      <w:r>
        <w:rPr>
          <w:rFonts w:ascii="Arial" w:hAnsi="Arial" w:cs="Arial"/>
          <w:sz w:val="24"/>
          <w:szCs w:val="24"/>
        </w:rPr>
        <w:t xml:space="preserve">multi-unit </w:t>
      </w:r>
      <w:r w:rsidR="00394E69" w:rsidRPr="007D1AE1">
        <w:rPr>
          <w:rFonts w:ascii="Arial" w:hAnsi="Arial" w:cs="Arial"/>
          <w:sz w:val="24"/>
          <w:szCs w:val="24"/>
        </w:rPr>
        <w:t>container</w:t>
      </w:r>
      <w:r>
        <w:rPr>
          <w:rFonts w:ascii="Arial" w:hAnsi="Arial" w:cs="Arial"/>
          <w:sz w:val="24"/>
          <w:szCs w:val="24"/>
        </w:rPr>
        <w:t>s</w:t>
      </w:r>
      <w:r w:rsidR="00394E69" w:rsidRPr="007D1AE1">
        <w:rPr>
          <w:rFonts w:ascii="Arial" w:hAnsi="Arial" w:cs="Arial"/>
          <w:sz w:val="24"/>
          <w:szCs w:val="24"/>
        </w:rPr>
        <w:t xml:space="preserve"> that </w:t>
      </w:r>
      <w:r>
        <w:rPr>
          <w:rFonts w:ascii="Arial" w:hAnsi="Arial" w:cs="Arial"/>
          <w:sz w:val="24"/>
          <w:szCs w:val="24"/>
        </w:rPr>
        <w:t>are</w:t>
      </w:r>
      <w:r w:rsidR="00394E69" w:rsidRPr="007D1AE1">
        <w:rPr>
          <w:rFonts w:ascii="Arial" w:hAnsi="Arial" w:cs="Arial"/>
          <w:sz w:val="24"/>
          <w:szCs w:val="24"/>
        </w:rPr>
        <w:t xml:space="preserve"> modified and used as a building </w:t>
      </w:r>
      <w:r>
        <w:rPr>
          <w:rFonts w:ascii="Arial" w:hAnsi="Arial" w:cs="Arial"/>
          <w:sz w:val="24"/>
          <w:szCs w:val="24"/>
        </w:rPr>
        <w:t xml:space="preserve">material or </w:t>
      </w:r>
      <w:r w:rsidR="00394E69" w:rsidRPr="007D1AE1">
        <w:rPr>
          <w:rFonts w:ascii="Arial" w:hAnsi="Arial" w:cs="Arial"/>
          <w:sz w:val="24"/>
          <w:szCs w:val="24"/>
        </w:rPr>
        <w:t xml:space="preserve">component </w:t>
      </w:r>
      <w:r>
        <w:rPr>
          <w:rFonts w:ascii="Arial" w:hAnsi="Arial" w:cs="Arial"/>
          <w:sz w:val="24"/>
          <w:szCs w:val="24"/>
        </w:rPr>
        <w:t>to create a</w:t>
      </w:r>
      <w:r w:rsidR="00394E69" w:rsidRPr="007D1AE1">
        <w:rPr>
          <w:rFonts w:ascii="Arial" w:hAnsi="Arial" w:cs="Arial"/>
          <w:sz w:val="24"/>
          <w:szCs w:val="24"/>
        </w:rPr>
        <w:t xml:space="preserve"> larger </w:t>
      </w:r>
      <w:r>
        <w:rPr>
          <w:rFonts w:ascii="Arial" w:hAnsi="Arial" w:cs="Arial"/>
          <w:sz w:val="24"/>
          <w:szCs w:val="24"/>
        </w:rPr>
        <w:t xml:space="preserve">building or </w:t>
      </w:r>
      <w:r w:rsidR="00394E69" w:rsidRPr="007D1AE1">
        <w:rPr>
          <w:rFonts w:ascii="Arial" w:hAnsi="Arial" w:cs="Arial"/>
          <w:sz w:val="24"/>
          <w:szCs w:val="24"/>
        </w:rPr>
        <w:t>structure.</w:t>
      </w:r>
      <w:r w:rsidR="00EC22F9">
        <w:rPr>
          <w:rFonts w:ascii="Arial" w:hAnsi="Arial" w:cs="Arial"/>
          <w:sz w:val="24"/>
          <w:szCs w:val="24"/>
        </w:rPr>
        <w:t xml:space="preserve"> </w:t>
      </w:r>
      <w:r>
        <w:rPr>
          <w:rFonts w:ascii="Arial" w:hAnsi="Arial" w:cs="Arial"/>
          <w:sz w:val="24"/>
          <w:szCs w:val="24"/>
        </w:rPr>
        <w:t>Recognizing this difference, s</w:t>
      </w:r>
      <w:r w:rsidR="00394E69" w:rsidRPr="007D1AE1">
        <w:rPr>
          <w:rFonts w:ascii="Arial" w:hAnsi="Arial" w:cs="Arial"/>
          <w:sz w:val="24"/>
          <w:szCs w:val="24"/>
        </w:rPr>
        <w:t xml:space="preserve">ome states </w:t>
      </w:r>
      <w:r>
        <w:rPr>
          <w:rFonts w:ascii="Arial" w:hAnsi="Arial" w:cs="Arial"/>
          <w:sz w:val="24"/>
          <w:szCs w:val="24"/>
        </w:rPr>
        <w:t xml:space="preserve">and local jurisdictions </w:t>
      </w:r>
      <w:r w:rsidR="00394E69" w:rsidRPr="007D1AE1">
        <w:rPr>
          <w:rFonts w:ascii="Arial" w:hAnsi="Arial" w:cs="Arial"/>
          <w:sz w:val="24"/>
          <w:szCs w:val="24"/>
        </w:rPr>
        <w:t xml:space="preserve">have amended the </w:t>
      </w:r>
      <w:r>
        <w:rPr>
          <w:rFonts w:ascii="Arial" w:hAnsi="Arial" w:cs="Arial"/>
          <w:sz w:val="24"/>
          <w:szCs w:val="24"/>
        </w:rPr>
        <w:t xml:space="preserve">model </w:t>
      </w:r>
      <w:r w:rsidR="00394E69" w:rsidRPr="007D1AE1">
        <w:rPr>
          <w:rFonts w:ascii="Arial" w:hAnsi="Arial" w:cs="Arial"/>
          <w:sz w:val="24"/>
          <w:szCs w:val="24"/>
        </w:rPr>
        <w:t>code</w:t>
      </w:r>
      <w:r>
        <w:rPr>
          <w:rFonts w:ascii="Arial" w:hAnsi="Arial" w:cs="Arial"/>
          <w:sz w:val="24"/>
          <w:szCs w:val="24"/>
        </w:rPr>
        <w:t>s</w:t>
      </w:r>
      <w:r w:rsidR="00394E69" w:rsidRPr="007D1AE1">
        <w:rPr>
          <w:rFonts w:ascii="Arial" w:hAnsi="Arial" w:cs="Arial"/>
          <w:sz w:val="24"/>
          <w:szCs w:val="24"/>
        </w:rPr>
        <w:t xml:space="preserve"> and/or their administrative programs to provide for exemption</w:t>
      </w:r>
      <w:r w:rsidR="00EC22F9">
        <w:rPr>
          <w:rFonts w:ascii="Arial" w:hAnsi="Arial" w:cs="Arial"/>
          <w:sz w:val="24"/>
          <w:szCs w:val="24"/>
        </w:rPr>
        <w:t>s</w:t>
      </w:r>
      <w:r w:rsidR="00394E69" w:rsidRPr="007D1AE1">
        <w:rPr>
          <w:rFonts w:ascii="Arial" w:hAnsi="Arial" w:cs="Arial"/>
          <w:sz w:val="24"/>
          <w:szCs w:val="24"/>
        </w:rPr>
        <w:t xml:space="preserve"> based on </w:t>
      </w:r>
      <w:r w:rsidR="00EC22F9">
        <w:rPr>
          <w:rFonts w:ascii="Arial" w:hAnsi="Arial" w:cs="Arial"/>
          <w:sz w:val="24"/>
          <w:szCs w:val="24"/>
        </w:rPr>
        <w:t xml:space="preserve">the </w:t>
      </w:r>
      <w:r w:rsidR="00394E69" w:rsidRPr="007D1AE1">
        <w:rPr>
          <w:rFonts w:ascii="Arial" w:hAnsi="Arial" w:cs="Arial"/>
          <w:sz w:val="24"/>
          <w:szCs w:val="24"/>
        </w:rPr>
        <w:t>size</w:t>
      </w:r>
      <w:r w:rsidR="00EC22F9">
        <w:rPr>
          <w:rFonts w:ascii="Arial" w:hAnsi="Arial" w:cs="Arial"/>
          <w:sz w:val="24"/>
          <w:szCs w:val="24"/>
        </w:rPr>
        <w:t xml:space="preserve"> and scope of the containers that are used.</w:t>
      </w:r>
      <w:r w:rsidR="00394E69" w:rsidRPr="007D1AE1">
        <w:rPr>
          <w:rFonts w:ascii="Arial" w:hAnsi="Arial" w:cs="Arial"/>
          <w:sz w:val="24"/>
          <w:szCs w:val="24"/>
        </w:rPr>
        <w:t xml:space="preserve">  </w:t>
      </w:r>
      <w:r w:rsidR="00EC22F9">
        <w:rPr>
          <w:rFonts w:ascii="Arial" w:hAnsi="Arial" w:cs="Arial"/>
          <w:sz w:val="24"/>
          <w:szCs w:val="24"/>
        </w:rPr>
        <w:t xml:space="preserve">Similarly, </w:t>
      </w:r>
      <w:r w:rsidR="00B53EAE">
        <w:rPr>
          <w:rFonts w:ascii="Arial" w:hAnsi="Arial" w:cs="Arial"/>
          <w:sz w:val="24"/>
          <w:szCs w:val="24"/>
        </w:rPr>
        <w:t xml:space="preserve">a </w:t>
      </w:r>
      <w:r w:rsidR="00EC22F9">
        <w:rPr>
          <w:rFonts w:ascii="Arial" w:hAnsi="Arial" w:cs="Arial"/>
          <w:sz w:val="24"/>
          <w:szCs w:val="24"/>
        </w:rPr>
        <w:t xml:space="preserve">code change proposal </w:t>
      </w:r>
      <w:r w:rsidR="00B824DD">
        <w:rPr>
          <w:rFonts w:ascii="Arial" w:hAnsi="Arial" w:cs="Arial"/>
          <w:sz w:val="24"/>
          <w:szCs w:val="24"/>
        </w:rPr>
        <w:t>has</w:t>
      </w:r>
      <w:r w:rsidR="00EC22F9">
        <w:rPr>
          <w:rFonts w:ascii="Arial" w:hAnsi="Arial" w:cs="Arial"/>
          <w:sz w:val="24"/>
          <w:szCs w:val="24"/>
        </w:rPr>
        <w:t xml:space="preserve"> </w:t>
      </w:r>
      <w:r w:rsidR="00B824DD">
        <w:rPr>
          <w:rFonts w:ascii="Arial" w:hAnsi="Arial" w:cs="Arial"/>
          <w:sz w:val="24"/>
          <w:szCs w:val="24"/>
        </w:rPr>
        <w:t>been</w:t>
      </w:r>
      <w:r w:rsidR="00EC22F9">
        <w:rPr>
          <w:rFonts w:ascii="Arial" w:hAnsi="Arial" w:cs="Arial"/>
          <w:sz w:val="24"/>
          <w:szCs w:val="24"/>
        </w:rPr>
        <w:t xml:space="preserve"> introduced</w:t>
      </w:r>
      <w:r w:rsidR="00394E69">
        <w:rPr>
          <w:rFonts w:ascii="Arial" w:hAnsi="Arial" w:cs="Arial"/>
          <w:sz w:val="24"/>
          <w:szCs w:val="24"/>
        </w:rPr>
        <w:t xml:space="preserve"> for the 2021 </w:t>
      </w:r>
      <w:r w:rsidR="00EC22F9">
        <w:rPr>
          <w:rFonts w:ascii="Arial" w:hAnsi="Arial" w:cs="Arial"/>
          <w:sz w:val="24"/>
          <w:szCs w:val="24"/>
        </w:rPr>
        <w:t xml:space="preserve">Edition of the </w:t>
      </w:r>
      <w:r w:rsidR="00394E69">
        <w:rPr>
          <w:rFonts w:ascii="Arial" w:hAnsi="Arial" w:cs="Arial"/>
          <w:sz w:val="24"/>
          <w:szCs w:val="24"/>
        </w:rPr>
        <w:t xml:space="preserve">IBC </w:t>
      </w:r>
      <w:r w:rsidR="00EC22F9">
        <w:rPr>
          <w:rFonts w:ascii="Arial" w:hAnsi="Arial" w:cs="Arial"/>
          <w:sz w:val="24"/>
          <w:szCs w:val="24"/>
        </w:rPr>
        <w:t>to provide</w:t>
      </w:r>
      <w:r w:rsidR="00394E69">
        <w:rPr>
          <w:rFonts w:ascii="Arial" w:hAnsi="Arial" w:cs="Arial"/>
          <w:sz w:val="24"/>
          <w:szCs w:val="24"/>
        </w:rPr>
        <w:t xml:space="preserve"> a simplified approach </w:t>
      </w:r>
      <w:r w:rsidR="00EC22F9">
        <w:rPr>
          <w:rFonts w:ascii="Arial" w:hAnsi="Arial" w:cs="Arial"/>
          <w:sz w:val="24"/>
          <w:szCs w:val="24"/>
        </w:rPr>
        <w:t xml:space="preserve">to the structural design of </w:t>
      </w:r>
      <w:r w:rsidR="00394E69">
        <w:rPr>
          <w:rFonts w:ascii="Arial" w:hAnsi="Arial" w:cs="Arial"/>
          <w:sz w:val="24"/>
          <w:szCs w:val="24"/>
        </w:rPr>
        <w:t>single</w:t>
      </w:r>
      <w:r w:rsidR="00EC22F9">
        <w:rPr>
          <w:rFonts w:ascii="Arial" w:hAnsi="Arial" w:cs="Arial"/>
          <w:sz w:val="24"/>
          <w:szCs w:val="24"/>
        </w:rPr>
        <w:t>-</w:t>
      </w:r>
      <w:r w:rsidR="00394E69">
        <w:rPr>
          <w:rFonts w:ascii="Arial" w:hAnsi="Arial" w:cs="Arial"/>
          <w:sz w:val="24"/>
          <w:szCs w:val="24"/>
        </w:rPr>
        <w:t>unit</w:t>
      </w:r>
      <w:r w:rsidR="00EC22F9">
        <w:rPr>
          <w:rFonts w:ascii="Arial" w:hAnsi="Arial" w:cs="Arial"/>
          <w:sz w:val="24"/>
          <w:szCs w:val="24"/>
        </w:rPr>
        <w:t xml:space="preserve"> container</w:t>
      </w:r>
      <w:r w:rsidR="00394E69">
        <w:rPr>
          <w:rFonts w:ascii="Arial" w:hAnsi="Arial" w:cs="Arial"/>
          <w:sz w:val="24"/>
          <w:szCs w:val="24"/>
        </w:rPr>
        <w:t>s</w:t>
      </w:r>
      <w:r w:rsidR="006B5E7E">
        <w:rPr>
          <w:rFonts w:ascii="Arial" w:hAnsi="Arial" w:cs="Arial"/>
          <w:sz w:val="24"/>
          <w:szCs w:val="24"/>
        </w:rPr>
        <w:t xml:space="preserve"> </w:t>
      </w:r>
      <w:r w:rsidR="007C36C7">
        <w:rPr>
          <w:rFonts w:ascii="Arial" w:hAnsi="Arial" w:cs="Arial"/>
          <w:sz w:val="24"/>
          <w:szCs w:val="24"/>
        </w:rPr>
        <w:t>vs.</w:t>
      </w:r>
      <w:r w:rsidR="006B5E7E">
        <w:rPr>
          <w:rFonts w:ascii="Arial" w:hAnsi="Arial" w:cs="Arial"/>
          <w:sz w:val="24"/>
          <w:szCs w:val="24"/>
        </w:rPr>
        <w:t xml:space="preserve"> </w:t>
      </w:r>
      <w:r w:rsidR="00370ADE">
        <w:rPr>
          <w:rFonts w:ascii="Arial" w:hAnsi="Arial" w:cs="Arial"/>
          <w:sz w:val="24"/>
          <w:szCs w:val="24"/>
        </w:rPr>
        <w:t xml:space="preserve">multi-unit containers </w:t>
      </w:r>
      <w:r w:rsidR="007C36C7">
        <w:rPr>
          <w:rFonts w:ascii="Arial" w:hAnsi="Arial" w:cs="Arial"/>
          <w:sz w:val="24"/>
          <w:szCs w:val="24"/>
        </w:rPr>
        <w:t xml:space="preserve">that </w:t>
      </w:r>
      <w:r w:rsidR="00370ADE">
        <w:rPr>
          <w:rFonts w:ascii="Arial" w:hAnsi="Arial" w:cs="Arial"/>
          <w:sz w:val="24"/>
          <w:szCs w:val="24"/>
        </w:rPr>
        <w:t xml:space="preserve">may be more complex and requires </w:t>
      </w:r>
      <w:r w:rsidR="00B53EAE">
        <w:rPr>
          <w:rFonts w:ascii="Arial" w:hAnsi="Arial" w:cs="Arial"/>
          <w:sz w:val="24"/>
          <w:szCs w:val="24"/>
        </w:rPr>
        <w:t xml:space="preserve">a </w:t>
      </w:r>
      <w:r w:rsidR="00370ADE">
        <w:rPr>
          <w:rFonts w:ascii="Arial" w:hAnsi="Arial" w:cs="Arial"/>
          <w:sz w:val="24"/>
          <w:szCs w:val="24"/>
        </w:rPr>
        <w:t xml:space="preserve">more </w:t>
      </w:r>
      <w:r w:rsidR="00B53EAE">
        <w:rPr>
          <w:rFonts w:ascii="Arial" w:hAnsi="Arial" w:cs="Arial"/>
          <w:sz w:val="24"/>
          <w:szCs w:val="24"/>
        </w:rPr>
        <w:t xml:space="preserve">detailed </w:t>
      </w:r>
      <w:r w:rsidR="00370ADE">
        <w:rPr>
          <w:rFonts w:ascii="Arial" w:hAnsi="Arial" w:cs="Arial"/>
          <w:sz w:val="24"/>
          <w:szCs w:val="24"/>
        </w:rPr>
        <w:t>structural analysi</w:t>
      </w:r>
      <w:r w:rsidR="00B53EAE">
        <w:rPr>
          <w:rFonts w:ascii="Arial" w:hAnsi="Arial" w:cs="Arial"/>
          <w:sz w:val="24"/>
          <w:szCs w:val="24"/>
        </w:rPr>
        <w:t>s and design</w:t>
      </w:r>
      <w:r w:rsidR="00394E69">
        <w:rPr>
          <w:rFonts w:ascii="Arial" w:hAnsi="Arial" w:cs="Arial"/>
          <w:sz w:val="24"/>
          <w:szCs w:val="24"/>
        </w:rPr>
        <w:t>.</w:t>
      </w:r>
    </w:p>
    <w:p w14:paraId="3A6FFC71" w14:textId="77777777" w:rsidR="00C41F7C" w:rsidRDefault="00C41F7C" w:rsidP="00A938BA">
      <w:pPr>
        <w:spacing w:after="0" w:line="240" w:lineRule="auto"/>
        <w:rPr>
          <w:rFonts w:ascii="Arial" w:hAnsi="Arial" w:cs="Arial"/>
          <w:sz w:val="24"/>
          <w:szCs w:val="24"/>
        </w:rPr>
      </w:pPr>
    </w:p>
    <w:p w14:paraId="73F6DF6F" w14:textId="0B3B945A" w:rsidR="00394E69" w:rsidRPr="00FE772A" w:rsidRDefault="00394E69" w:rsidP="00A938BA">
      <w:pPr>
        <w:pStyle w:val="Heading3"/>
        <w:spacing w:before="0" w:line="240" w:lineRule="auto"/>
        <w:rPr>
          <w:rFonts w:ascii="Arial" w:hAnsi="Arial" w:cs="Arial"/>
          <w:b/>
          <w:color w:val="auto"/>
        </w:rPr>
      </w:pPr>
      <w:r w:rsidRPr="00FE772A">
        <w:rPr>
          <w:rFonts w:ascii="Arial" w:hAnsi="Arial" w:cs="Arial"/>
          <w:b/>
          <w:color w:val="auto"/>
        </w:rPr>
        <w:t>Temporary vs Permanent</w:t>
      </w:r>
    </w:p>
    <w:p w14:paraId="60E6A094" w14:textId="02AA1D0C" w:rsidR="00394E69" w:rsidRPr="007D1AE1" w:rsidRDefault="001259D0" w:rsidP="00A938BA">
      <w:pPr>
        <w:spacing w:after="0" w:line="240" w:lineRule="auto"/>
        <w:rPr>
          <w:rFonts w:ascii="Arial" w:hAnsi="Arial" w:cs="Arial"/>
          <w:sz w:val="24"/>
          <w:szCs w:val="24"/>
        </w:rPr>
      </w:pPr>
      <w:r>
        <w:rPr>
          <w:rFonts w:ascii="Arial" w:hAnsi="Arial" w:cs="Arial"/>
          <w:sz w:val="24"/>
          <w:szCs w:val="24"/>
        </w:rPr>
        <w:t>For the purpose</w:t>
      </w:r>
      <w:r w:rsidR="00CB5EFC">
        <w:rPr>
          <w:rFonts w:ascii="Arial" w:hAnsi="Arial" w:cs="Arial"/>
          <w:sz w:val="24"/>
          <w:szCs w:val="24"/>
        </w:rPr>
        <w:t>s</w:t>
      </w:r>
      <w:r>
        <w:rPr>
          <w:rFonts w:ascii="Arial" w:hAnsi="Arial" w:cs="Arial"/>
          <w:sz w:val="24"/>
          <w:szCs w:val="24"/>
        </w:rPr>
        <w:t xml:space="preserve"> of determining the extent of compliance to the building code, code officials </w:t>
      </w:r>
      <w:r w:rsidR="00214AB6">
        <w:rPr>
          <w:rFonts w:ascii="Arial" w:hAnsi="Arial" w:cs="Arial"/>
          <w:sz w:val="24"/>
          <w:szCs w:val="24"/>
        </w:rPr>
        <w:t xml:space="preserve">generally refer to Section 108.1 of the IBC to determine if a </w:t>
      </w:r>
      <w:r w:rsidR="00CB5EFC">
        <w:rPr>
          <w:rFonts w:ascii="Arial" w:hAnsi="Arial" w:cs="Arial"/>
          <w:sz w:val="24"/>
          <w:szCs w:val="24"/>
        </w:rPr>
        <w:t>container</w:t>
      </w:r>
      <w:r w:rsidR="00214AB6">
        <w:rPr>
          <w:rFonts w:ascii="Arial" w:hAnsi="Arial" w:cs="Arial"/>
          <w:sz w:val="24"/>
          <w:szCs w:val="24"/>
        </w:rPr>
        <w:t xml:space="preserve"> is temporary</w:t>
      </w:r>
      <w:r w:rsidR="00657352">
        <w:rPr>
          <w:rFonts w:ascii="Arial" w:hAnsi="Arial" w:cs="Arial"/>
          <w:sz w:val="24"/>
          <w:szCs w:val="24"/>
        </w:rPr>
        <w:t xml:space="preserve"> or permanent</w:t>
      </w:r>
      <w:r w:rsidR="00214AB6">
        <w:rPr>
          <w:rFonts w:ascii="Arial" w:hAnsi="Arial" w:cs="Arial"/>
          <w:sz w:val="24"/>
          <w:szCs w:val="24"/>
        </w:rPr>
        <w:t xml:space="preserve">. </w:t>
      </w:r>
      <w:r w:rsidR="009C13F7">
        <w:rPr>
          <w:rFonts w:ascii="Arial" w:hAnsi="Arial" w:cs="Arial"/>
          <w:sz w:val="24"/>
          <w:szCs w:val="24"/>
        </w:rPr>
        <w:t>Specifically</w:t>
      </w:r>
      <w:r w:rsidR="00394E69" w:rsidRPr="007D1AE1">
        <w:rPr>
          <w:rFonts w:ascii="Arial" w:hAnsi="Arial" w:cs="Arial"/>
          <w:sz w:val="24"/>
          <w:szCs w:val="24"/>
        </w:rPr>
        <w:t xml:space="preserve"> </w:t>
      </w:r>
      <w:r w:rsidR="00394E69">
        <w:rPr>
          <w:rFonts w:ascii="Arial" w:hAnsi="Arial" w:cs="Arial"/>
          <w:sz w:val="24"/>
          <w:szCs w:val="24"/>
        </w:rPr>
        <w:t>S</w:t>
      </w:r>
      <w:r w:rsidR="00394E69" w:rsidRPr="007D1AE1">
        <w:rPr>
          <w:rFonts w:ascii="Arial" w:hAnsi="Arial" w:cs="Arial"/>
          <w:sz w:val="24"/>
          <w:szCs w:val="24"/>
        </w:rPr>
        <w:t>ection 108.1 of the</w:t>
      </w:r>
      <w:r w:rsidR="00394E69">
        <w:rPr>
          <w:rFonts w:ascii="Arial" w:hAnsi="Arial" w:cs="Arial"/>
          <w:sz w:val="24"/>
          <w:szCs w:val="24"/>
        </w:rPr>
        <w:t xml:space="preserve"> IBC</w:t>
      </w:r>
      <w:r w:rsidR="00DD3FD5">
        <w:rPr>
          <w:rFonts w:ascii="Arial" w:hAnsi="Arial" w:cs="Arial"/>
          <w:sz w:val="24"/>
          <w:szCs w:val="24"/>
        </w:rPr>
        <w:t xml:space="preserve"> allows </w:t>
      </w:r>
      <w:r w:rsidR="00D55E7F">
        <w:rPr>
          <w:rFonts w:ascii="Arial" w:hAnsi="Arial" w:cs="Arial"/>
          <w:sz w:val="24"/>
          <w:szCs w:val="24"/>
        </w:rPr>
        <w:t>code</w:t>
      </w:r>
      <w:r w:rsidR="00394E69" w:rsidRPr="007D1AE1">
        <w:rPr>
          <w:rFonts w:ascii="Arial" w:hAnsi="Arial" w:cs="Arial"/>
          <w:sz w:val="24"/>
          <w:szCs w:val="24"/>
        </w:rPr>
        <w:t xml:space="preserve"> official</w:t>
      </w:r>
      <w:r w:rsidR="00DD3FD5">
        <w:rPr>
          <w:rFonts w:ascii="Arial" w:hAnsi="Arial" w:cs="Arial"/>
          <w:sz w:val="24"/>
          <w:szCs w:val="24"/>
        </w:rPr>
        <w:t>s</w:t>
      </w:r>
      <w:r w:rsidR="00394E69" w:rsidRPr="007D1AE1">
        <w:rPr>
          <w:rFonts w:ascii="Arial" w:hAnsi="Arial" w:cs="Arial"/>
          <w:sz w:val="24"/>
          <w:szCs w:val="24"/>
        </w:rPr>
        <w:t xml:space="preserve"> to issue a permit for temporary structures up to 180 days with a provision allowing for </w:t>
      </w:r>
      <w:r w:rsidR="007F2837">
        <w:rPr>
          <w:rFonts w:ascii="Arial" w:hAnsi="Arial" w:cs="Arial"/>
          <w:sz w:val="24"/>
          <w:szCs w:val="24"/>
        </w:rPr>
        <w:t xml:space="preserve">further </w:t>
      </w:r>
      <w:r w:rsidR="00394E69" w:rsidRPr="007D1AE1">
        <w:rPr>
          <w:rFonts w:ascii="Arial" w:hAnsi="Arial" w:cs="Arial"/>
          <w:sz w:val="24"/>
          <w:szCs w:val="24"/>
        </w:rPr>
        <w:t xml:space="preserve">extensions for demonstrated cause. </w:t>
      </w:r>
      <w:r w:rsidR="00E71C87">
        <w:rPr>
          <w:rFonts w:ascii="Arial" w:hAnsi="Arial" w:cs="Arial"/>
          <w:sz w:val="24"/>
          <w:szCs w:val="24"/>
        </w:rPr>
        <w:t xml:space="preserve"> </w:t>
      </w:r>
      <w:r w:rsidR="00A70314">
        <w:rPr>
          <w:rFonts w:ascii="Arial" w:hAnsi="Arial" w:cs="Arial"/>
          <w:sz w:val="24"/>
          <w:szCs w:val="24"/>
        </w:rPr>
        <w:t>Containers</w:t>
      </w:r>
      <w:r w:rsidR="00E71C87">
        <w:rPr>
          <w:rFonts w:ascii="Arial" w:hAnsi="Arial" w:cs="Arial"/>
          <w:sz w:val="24"/>
          <w:szCs w:val="24"/>
        </w:rPr>
        <w:t xml:space="preserve"> that are not considered temporary are by default considered </w:t>
      </w:r>
      <w:r w:rsidR="00B77829">
        <w:rPr>
          <w:rFonts w:ascii="Arial" w:hAnsi="Arial" w:cs="Arial"/>
          <w:sz w:val="24"/>
          <w:szCs w:val="24"/>
        </w:rPr>
        <w:t>permanent.</w:t>
      </w:r>
    </w:p>
    <w:p w14:paraId="00F21D55" w14:textId="77777777" w:rsidR="00C62F41" w:rsidRDefault="00C62F41" w:rsidP="00A938BA">
      <w:pPr>
        <w:spacing w:after="0" w:line="240" w:lineRule="auto"/>
        <w:rPr>
          <w:rFonts w:ascii="Arial" w:hAnsi="Arial" w:cs="Arial"/>
          <w:sz w:val="24"/>
          <w:szCs w:val="24"/>
        </w:rPr>
      </w:pPr>
    </w:p>
    <w:p w14:paraId="0AAB4654" w14:textId="68C90577" w:rsidR="00394E69" w:rsidRPr="007D1AE1" w:rsidRDefault="00394E69" w:rsidP="00A938BA">
      <w:pPr>
        <w:spacing w:after="0" w:line="240" w:lineRule="auto"/>
        <w:rPr>
          <w:rFonts w:ascii="Arial" w:hAnsi="Arial" w:cs="Arial"/>
          <w:sz w:val="24"/>
          <w:szCs w:val="24"/>
        </w:rPr>
      </w:pPr>
      <w:r>
        <w:rPr>
          <w:rFonts w:ascii="Arial" w:hAnsi="Arial" w:cs="Arial"/>
          <w:sz w:val="24"/>
          <w:szCs w:val="24"/>
        </w:rPr>
        <w:t xml:space="preserve">Section </w:t>
      </w:r>
      <w:r w:rsidRPr="007D1AE1">
        <w:rPr>
          <w:rFonts w:ascii="Arial" w:hAnsi="Arial" w:cs="Arial"/>
          <w:sz w:val="24"/>
          <w:szCs w:val="24"/>
        </w:rPr>
        <w:t xml:space="preserve">108.2 </w:t>
      </w:r>
      <w:r>
        <w:rPr>
          <w:rFonts w:ascii="Arial" w:hAnsi="Arial" w:cs="Arial"/>
          <w:sz w:val="24"/>
          <w:szCs w:val="24"/>
        </w:rPr>
        <w:t xml:space="preserve">of the IBC </w:t>
      </w:r>
      <w:r w:rsidRPr="007D1AE1">
        <w:rPr>
          <w:rFonts w:ascii="Arial" w:hAnsi="Arial" w:cs="Arial"/>
          <w:sz w:val="24"/>
          <w:szCs w:val="24"/>
        </w:rPr>
        <w:t xml:space="preserve">requires temporary structures to conform to requirements of the </w:t>
      </w:r>
      <w:r w:rsidR="00B77829">
        <w:rPr>
          <w:rFonts w:ascii="Arial" w:hAnsi="Arial" w:cs="Arial"/>
          <w:sz w:val="24"/>
          <w:szCs w:val="24"/>
        </w:rPr>
        <w:t xml:space="preserve">building </w:t>
      </w:r>
      <w:r w:rsidRPr="007D1AE1">
        <w:rPr>
          <w:rFonts w:ascii="Arial" w:hAnsi="Arial" w:cs="Arial"/>
          <w:sz w:val="24"/>
          <w:szCs w:val="24"/>
        </w:rPr>
        <w:t xml:space="preserve">code as necessary to ensure public health, safety, and general welfare, while not requiring </w:t>
      </w:r>
      <w:r w:rsidR="00903021">
        <w:rPr>
          <w:rFonts w:ascii="Arial" w:hAnsi="Arial" w:cs="Arial"/>
          <w:sz w:val="24"/>
          <w:szCs w:val="24"/>
        </w:rPr>
        <w:t xml:space="preserve">full </w:t>
      </w:r>
      <w:r w:rsidRPr="007D1AE1">
        <w:rPr>
          <w:rFonts w:ascii="Arial" w:hAnsi="Arial" w:cs="Arial"/>
          <w:sz w:val="24"/>
          <w:szCs w:val="24"/>
        </w:rPr>
        <w:t>compliance with the provisions of the building code.</w:t>
      </w:r>
      <w:r w:rsidR="00D65C8F">
        <w:rPr>
          <w:rFonts w:ascii="Arial" w:hAnsi="Arial" w:cs="Arial"/>
          <w:sz w:val="24"/>
          <w:szCs w:val="24"/>
        </w:rPr>
        <w:t xml:space="preserve"> For example, c</w:t>
      </w:r>
      <w:r w:rsidR="003266CC">
        <w:rPr>
          <w:rFonts w:ascii="Arial" w:hAnsi="Arial" w:cs="Arial"/>
          <w:sz w:val="24"/>
          <w:szCs w:val="24"/>
        </w:rPr>
        <w:t xml:space="preserve">ontainers that are </w:t>
      </w:r>
      <w:r w:rsidR="00EF7724">
        <w:rPr>
          <w:rFonts w:ascii="Arial" w:hAnsi="Arial" w:cs="Arial"/>
          <w:sz w:val="24"/>
          <w:szCs w:val="24"/>
        </w:rPr>
        <w:t>treated as temporary may not require</w:t>
      </w:r>
      <w:r w:rsidR="00D65C8F">
        <w:rPr>
          <w:rFonts w:ascii="Arial" w:hAnsi="Arial" w:cs="Arial"/>
          <w:sz w:val="24"/>
          <w:szCs w:val="24"/>
        </w:rPr>
        <w:t xml:space="preserve"> a permanent foundation. </w:t>
      </w:r>
      <w:r w:rsidR="00802436">
        <w:rPr>
          <w:rFonts w:ascii="Arial" w:hAnsi="Arial" w:cs="Arial"/>
          <w:sz w:val="24"/>
          <w:szCs w:val="24"/>
        </w:rPr>
        <w:t>Converse</w:t>
      </w:r>
      <w:r w:rsidR="0029419A">
        <w:rPr>
          <w:rFonts w:ascii="Arial" w:hAnsi="Arial" w:cs="Arial"/>
          <w:sz w:val="24"/>
          <w:szCs w:val="24"/>
        </w:rPr>
        <w:t xml:space="preserve">ly, where </w:t>
      </w:r>
      <w:r w:rsidR="00802436">
        <w:rPr>
          <w:rFonts w:ascii="Arial" w:hAnsi="Arial" w:cs="Arial"/>
          <w:sz w:val="24"/>
          <w:szCs w:val="24"/>
        </w:rPr>
        <w:t>containers</w:t>
      </w:r>
      <w:r w:rsidR="0029419A">
        <w:rPr>
          <w:rFonts w:ascii="Arial" w:hAnsi="Arial" w:cs="Arial"/>
          <w:sz w:val="24"/>
          <w:szCs w:val="24"/>
        </w:rPr>
        <w:t xml:space="preserve"> </w:t>
      </w:r>
      <w:r w:rsidR="00802436">
        <w:rPr>
          <w:rFonts w:ascii="Arial" w:hAnsi="Arial" w:cs="Arial"/>
          <w:sz w:val="24"/>
          <w:szCs w:val="24"/>
        </w:rPr>
        <w:t>are</w:t>
      </w:r>
      <w:r w:rsidR="0029419A">
        <w:rPr>
          <w:rFonts w:ascii="Arial" w:hAnsi="Arial" w:cs="Arial"/>
          <w:sz w:val="24"/>
          <w:szCs w:val="24"/>
        </w:rPr>
        <w:t xml:space="preserve"> determined to be permanent, code officials may require</w:t>
      </w:r>
      <w:r w:rsidR="00CB5EFC">
        <w:rPr>
          <w:rFonts w:ascii="Arial" w:hAnsi="Arial" w:cs="Arial"/>
          <w:sz w:val="24"/>
          <w:szCs w:val="24"/>
        </w:rPr>
        <w:t xml:space="preserve"> </w:t>
      </w:r>
      <w:r w:rsidR="00041BAA">
        <w:rPr>
          <w:rFonts w:ascii="Arial" w:hAnsi="Arial" w:cs="Arial"/>
          <w:sz w:val="24"/>
          <w:szCs w:val="24"/>
        </w:rPr>
        <w:t>full compliance with the building code.</w:t>
      </w:r>
    </w:p>
    <w:p w14:paraId="5D5848FA" w14:textId="77777777" w:rsidR="003353CD" w:rsidRDefault="003353CD" w:rsidP="00A938BA">
      <w:pPr>
        <w:spacing w:after="0" w:line="240" w:lineRule="auto"/>
        <w:rPr>
          <w:rFonts w:ascii="Arial" w:hAnsi="Arial" w:cs="Arial"/>
          <w:sz w:val="24"/>
          <w:szCs w:val="24"/>
        </w:rPr>
      </w:pPr>
    </w:p>
    <w:p w14:paraId="67B5C1F4" w14:textId="0C7A4ED2" w:rsidR="00394E69" w:rsidRDefault="00BD2126" w:rsidP="00A938BA">
      <w:pPr>
        <w:spacing w:after="0" w:line="240" w:lineRule="auto"/>
        <w:rPr>
          <w:rFonts w:ascii="Arial" w:hAnsi="Arial" w:cs="Arial"/>
          <w:sz w:val="24"/>
          <w:szCs w:val="24"/>
        </w:rPr>
      </w:pPr>
      <w:r>
        <w:rPr>
          <w:rFonts w:ascii="Arial" w:hAnsi="Arial" w:cs="Arial"/>
          <w:sz w:val="24"/>
          <w:szCs w:val="24"/>
        </w:rPr>
        <w:t xml:space="preserve">The determination </w:t>
      </w:r>
      <w:r w:rsidR="00A24713">
        <w:rPr>
          <w:rFonts w:ascii="Arial" w:hAnsi="Arial" w:cs="Arial"/>
          <w:sz w:val="24"/>
          <w:szCs w:val="24"/>
        </w:rPr>
        <w:t>of whether</w:t>
      </w:r>
      <w:r>
        <w:rPr>
          <w:rFonts w:ascii="Arial" w:hAnsi="Arial" w:cs="Arial"/>
          <w:sz w:val="24"/>
          <w:szCs w:val="24"/>
        </w:rPr>
        <w:t xml:space="preserve"> containers are </w:t>
      </w:r>
      <w:r w:rsidR="00A24713">
        <w:rPr>
          <w:rFonts w:ascii="Arial" w:hAnsi="Arial" w:cs="Arial"/>
          <w:sz w:val="24"/>
          <w:szCs w:val="24"/>
        </w:rPr>
        <w:t xml:space="preserve">viewed as temporary vs. permanent may vary from state to state or jurisdiction to jurisdiction. </w:t>
      </w:r>
      <w:r w:rsidR="00394E69" w:rsidRPr="007D1AE1">
        <w:rPr>
          <w:rFonts w:ascii="Arial" w:hAnsi="Arial" w:cs="Arial"/>
          <w:sz w:val="24"/>
          <w:szCs w:val="24"/>
        </w:rPr>
        <w:t xml:space="preserve">The City of San Diego </w:t>
      </w:r>
      <w:r w:rsidR="000566B8">
        <w:rPr>
          <w:rFonts w:ascii="Arial" w:hAnsi="Arial" w:cs="Arial"/>
          <w:sz w:val="24"/>
          <w:szCs w:val="24"/>
        </w:rPr>
        <w:t>and the City of Long Beach</w:t>
      </w:r>
      <w:r w:rsidR="00AC256E">
        <w:rPr>
          <w:rFonts w:ascii="Arial" w:hAnsi="Arial" w:cs="Arial"/>
          <w:sz w:val="24"/>
          <w:szCs w:val="24"/>
        </w:rPr>
        <w:t>, for example,</w:t>
      </w:r>
      <w:r w:rsidR="000566B8">
        <w:rPr>
          <w:rFonts w:ascii="Arial" w:hAnsi="Arial" w:cs="Arial"/>
          <w:sz w:val="24"/>
          <w:szCs w:val="24"/>
        </w:rPr>
        <w:t xml:space="preserve"> </w:t>
      </w:r>
      <w:r w:rsidR="00394E69" w:rsidRPr="007D1AE1">
        <w:rPr>
          <w:rFonts w:ascii="Arial" w:hAnsi="Arial" w:cs="Arial"/>
          <w:sz w:val="24"/>
          <w:szCs w:val="24"/>
        </w:rPr>
        <w:t xml:space="preserve">currently provides for an exemption </w:t>
      </w:r>
      <w:r w:rsidR="009D3304">
        <w:rPr>
          <w:rFonts w:ascii="Arial" w:hAnsi="Arial" w:cs="Arial"/>
          <w:sz w:val="24"/>
          <w:szCs w:val="24"/>
        </w:rPr>
        <w:t xml:space="preserve">for </w:t>
      </w:r>
      <w:r w:rsidR="00210B52">
        <w:rPr>
          <w:rFonts w:ascii="Arial" w:hAnsi="Arial" w:cs="Arial"/>
          <w:sz w:val="24"/>
          <w:szCs w:val="24"/>
        </w:rPr>
        <w:t>containers</w:t>
      </w:r>
      <w:r w:rsidR="00394E69" w:rsidRPr="007D1AE1">
        <w:rPr>
          <w:rFonts w:ascii="Arial" w:hAnsi="Arial" w:cs="Arial"/>
          <w:sz w:val="24"/>
          <w:szCs w:val="24"/>
        </w:rPr>
        <w:t xml:space="preserve"> when “used temporarily on a site for and during construction of a building having a valid building permit…”  as well as an exception for units when “used for equipment/storage/props during a permitted special event”. </w:t>
      </w:r>
      <w:r w:rsidR="00B2708F">
        <w:rPr>
          <w:rFonts w:ascii="Arial" w:hAnsi="Arial" w:cs="Arial"/>
          <w:sz w:val="24"/>
          <w:szCs w:val="24"/>
        </w:rPr>
        <w:t xml:space="preserve">It is recommended that design professionals and owners </w:t>
      </w:r>
      <w:r w:rsidR="00885F94">
        <w:rPr>
          <w:rFonts w:ascii="Arial" w:hAnsi="Arial" w:cs="Arial"/>
          <w:sz w:val="24"/>
          <w:szCs w:val="24"/>
        </w:rPr>
        <w:t xml:space="preserve">have </w:t>
      </w:r>
      <w:r w:rsidR="00B2708F">
        <w:rPr>
          <w:rFonts w:ascii="Arial" w:hAnsi="Arial" w:cs="Arial"/>
          <w:sz w:val="24"/>
          <w:szCs w:val="24"/>
        </w:rPr>
        <w:t xml:space="preserve">early discussion with the code officials </w:t>
      </w:r>
      <w:r w:rsidR="00885F94">
        <w:rPr>
          <w:rFonts w:ascii="Arial" w:hAnsi="Arial" w:cs="Arial"/>
          <w:sz w:val="24"/>
          <w:szCs w:val="24"/>
        </w:rPr>
        <w:t>to determine if the containers are t</w:t>
      </w:r>
      <w:r w:rsidR="0002526C">
        <w:rPr>
          <w:rFonts w:ascii="Arial" w:hAnsi="Arial" w:cs="Arial"/>
          <w:sz w:val="24"/>
          <w:szCs w:val="24"/>
        </w:rPr>
        <w:t>emporary or permanent.</w:t>
      </w:r>
    </w:p>
    <w:p w14:paraId="3D7ED8F0" w14:textId="77777777" w:rsidR="00F55CAD" w:rsidRPr="007D1AE1" w:rsidRDefault="00F55CAD" w:rsidP="00A938BA">
      <w:pPr>
        <w:spacing w:after="0" w:line="240" w:lineRule="auto"/>
        <w:rPr>
          <w:rFonts w:ascii="Arial" w:hAnsi="Arial" w:cs="Arial"/>
          <w:sz w:val="24"/>
          <w:szCs w:val="24"/>
        </w:rPr>
      </w:pPr>
    </w:p>
    <w:p w14:paraId="42DEABBF" w14:textId="7A4800E7" w:rsidR="00394E69" w:rsidRDefault="00394E69" w:rsidP="00A938BA">
      <w:pPr>
        <w:spacing w:after="0" w:line="240" w:lineRule="auto"/>
        <w:rPr>
          <w:rFonts w:ascii="Arial" w:hAnsi="Arial" w:cs="Arial"/>
          <w:sz w:val="24"/>
          <w:szCs w:val="24"/>
        </w:rPr>
      </w:pPr>
      <w:r w:rsidRPr="007D1AE1">
        <w:rPr>
          <w:rFonts w:ascii="Arial" w:hAnsi="Arial" w:cs="Arial"/>
          <w:sz w:val="24"/>
          <w:szCs w:val="24"/>
        </w:rPr>
        <w:t>Additionally, some states provide an outright exemption based on occupancy classification and use. Construction site offices</w:t>
      </w:r>
      <w:r w:rsidR="00AE5877">
        <w:rPr>
          <w:rFonts w:ascii="Arial" w:hAnsi="Arial" w:cs="Arial"/>
          <w:sz w:val="24"/>
          <w:szCs w:val="24"/>
        </w:rPr>
        <w:t>,</w:t>
      </w:r>
      <w:r w:rsidRPr="007D1AE1">
        <w:rPr>
          <w:rFonts w:ascii="Arial" w:hAnsi="Arial" w:cs="Arial"/>
          <w:sz w:val="24"/>
          <w:szCs w:val="24"/>
        </w:rPr>
        <w:t xml:space="preserve"> not open to the general public</w:t>
      </w:r>
      <w:r w:rsidR="00AE5877">
        <w:rPr>
          <w:rFonts w:ascii="Arial" w:hAnsi="Arial" w:cs="Arial"/>
          <w:sz w:val="24"/>
          <w:szCs w:val="24"/>
        </w:rPr>
        <w:t>,</w:t>
      </w:r>
      <w:r w:rsidRPr="007D1AE1">
        <w:rPr>
          <w:rFonts w:ascii="Arial" w:hAnsi="Arial" w:cs="Arial"/>
          <w:sz w:val="24"/>
          <w:szCs w:val="24"/>
        </w:rPr>
        <w:t xml:space="preserve"> are often exempted for the requirements </w:t>
      </w:r>
      <w:r w:rsidR="00AE5877">
        <w:rPr>
          <w:rFonts w:ascii="Arial" w:hAnsi="Arial" w:cs="Arial"/>
          <w:sz w:val="24"/>
          <w:szCs w:val="24"/>
        </w:rPr>
        <w:t>of</w:t>
      </w:r>
      <w:r w:rsidRPr="007D1AE1">
        <w:rPr>
          <w:rFonts w:ascii="Arial" w:hAnsi="Arial" w:cs="Arial"/>
          <w:sz w:val="24"/>
          <w:szCs w:val="24"/>
        </w:rPr>
        <w:t xml:space="preserve"> the building code and many state modular administrative programs.  </w:t>
      </w:r>
    </w:p>
    <w:p w14:paraId="3757A098" w14:textId="77777777" w:rsidR="00A423B2" w:rsidRDefault="00A423B2" w:rsidP="00A938BA">
      <w:pPr>
        <w:spacing w:after="0" w:line="240" w:lineRule="auto"/>
        <w:rPr>
          <w:rFonts w:ascii="Arial" w:hAnsi="Arial" w:cs="Arial"/>
          <w:sz w:val="24"/>
          <w:szCs w:val="24"/>
        </w:rPr>
      </w:pPr>
    </w:p>
    <w:p w14:paraId="284542E2" w14:textId="77777777" w:rsidR="00A423B2" w:rsidRDefault="00A423B2" w:rsidP="00A938BA">
      <w:pPr>
        <w:spacing w:after="0" w:line="240" w:lineRule="auto"/>
        <w:rPr>
          <w:rFonts w:ascii="Arial" w:hAnsi="Arial" w:cs="Arial"/>
          <w:noProof/>
          <w:color w:val="5B9BD5" w:themeColor="accent1"/>
          <w:sz w:val="32"/>
          <w:szCs w:val="32"/>
        </w:rPr>
      </w:pPr>
    </w:p>
    <w:p w14:paraId="7FFDFE59" w14:textId="298EE1AD" w:rsidR="00011780" w:rsidRDefault="00A54881" w:rsidP="00A938BA">
      <w:pPr>
        <w:spacing w:after="0" w:line="240" w:lineRule="auto"/>
        <w:rPr>
          <w:rFonts w:ascii="Arial" w:hAnsi="Arial" w:cs="Arial"/>
          <w:color w:val="5B9BD5" w:themeColor="accent1"/>
          <w:sz w:val="32"/>
          <w:szCs w:val="32"/>
        </w:rPr>
      </w:pPr>
      <w:r>
        <w:rPr>
          <w:rFonts w:ascii="Arial" w:hAnsi="Arial" w:cs="Arial"/>
          <w:noProof/>
          <w:color w:val="5B9BD5" w:themeColor="accent1"/>
          <w:sz w:val="32"/>
          <w:szCs w:val="32"/>
        </w:rPr>
        <w:drawing>
          <wp:inline distT="0" distB="0" distL="0" distR="0" wp14:anchorId="4C8DDF3F" wp14:editId="16C1F2DE">
            <wp:extent cx="5292850" cy="6286500"/>
            <wp:effectExtent l="0" t="0" r="3175"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ustry segments.jpg"/>
                    <pic:cNvPicPr/>
                  </pic:nvPicPr>
                  <pic:blipFill rotWithShape="1">
                    <a:blip r:embed="rId16">
                      <a:extLst>
                        <a:ext uri="{28A0092B-C50C-407E-A947-70E740481C1C}">
                          <a14:useLocalDpi xmlns:a14="http://schemas.microsoft.com/office/drawing/2010/main" val="0"/>
                        </a:ext>
                      </a:extLst>
                    </a:blip>
                    <a:srcRect t="4560" r="3071" b="9095"/>
                    <a:stretch/>
                  </pic:blipFill>
                  <pic:spPr bwMode="auto">
                    <a:xfrm>
                      <a:off x="0" y="0"/>
                      <a:ext cx="5313767" cy="6311344"/>
                    </a:xfrm>
                    <a:prstGeom prst="rect">
                      <a:avLst/>
                    </a:prstGeom>
                    <a:ln>
                      <a:noFill/>
                    </a:ln>
                    <a:extLst>
                      <a:ext uri="{53640926-AAD7-44D8-BBD7-CCE9431645EC}">
                        <a14:shadowObscured xmlns:a14="http://schemas.microsoft.com/office/drawing/2010/main"/>
                      </a:ext>
                    </a:extLst>
                  </pic:spPr>
                </pic:pic>
              </a:graphicData>
            </a:graphic>
          </wp:inline>
        </w:drawing>
      </w:r>
    </w:p>
    <w:p w14:paraId="69747812" w14:textId="0E3E69F9" w:rsidR="00A423B2" w:rsidRPr="00024C1E" w:rsidRDefault="00024C1E" w:rsidP="00024C1E">
      <w:pPr>
        <w:spacing w:after="0" w:line="240" w:lineRule="auto"/>
        <w:jc w:val="center"/>
        <w:rPr>
          <w:rFonts w:ascii="Arial" w:hAnsi="Arial" w:cs="Arial"/>
          <w:sz w:val="20"/>
          <w:szCs w:val="20"/>
        </w:rPr>
      </w:pPr>
      <w:r w:rsidRPr="00024C1E">
        <w:rPr>
          <w:rFonts w:ascii="Arial" w:hAnsi="Arial" w:cs="Arial"/>
          <w:sz w:val="20"/>
          <w:szCs w:val="20"/>
        </w:rPr>
        <w:t>Image</w:t>
      </w:r>
      <w:r w:rsidR="00A1328D">
        <w:rPr>
          <w:rFonts w:ascii="Arial" w:hAnsi="Arial" w:cs="Arial"/>
          <w:sz w:val="20"/>
          <w:szCs w:val="20"/>
        </w:rPr>
        <w:t xml:space="preserve">s courtesy of Falcon Structures (I, III, IV) </w:t>
      </w:r>
      <w:bookmarkStart w:id="0" w:name="_GoBack"/>
      <w:bookmarkEnd w:id="0"/>
      <w:r w:rsidR="00A1328D">
        <w:rPr>
          <w:rFonts w:ascii="Arial" w:hAnsi="Arial" w:cs="Arial"/>
          <w:sz w:val="20"/>
          <w:szCs w:val="20"/>
        </w:rPr>
        <w:t xml:space="preserve">and </w:t>
      </w:r>
      <w:proofErr w:type="spellStart"/>
      <w:r w:rsidR="00A1328D">
        <w:rPr>
          <w:rFonts w:ascii="Arial" w:hAnsi="Arial" w:cs="Arial"/>
          <w:sz w:val="20"/>
          <w:szCs w:val="20"/>
        </w:rPr>
        <w:t>Boxman</w:t>
      </w:r>
      <w:proofErr w:type="spellEnd"/>
      <w:r w:rsidR="00A1328D">
        <w:rPr>
          <w:rFonts w:ascii="Arial" w:hAnsi="Arial" w:cs="Arial"/>
          <w:sz w:val="20"/>
          <w:szCs w:val="20"/>
        </w:rPr>
        <w:t xml:space="preserve"> Studios (II)</w:t>
      </w:r>
    </w:p>
    <w:p w14:paraId="6B7AA7A4" w14:textId="77873972" w:rsidR="002332BC" w:rsidRPr="00FE772A" w:rsidRDefault="00E0022A" w:rsidP="00A938BA">
      <w:pPr>
        <w:spacing w:after="0" w:line="240" w:lineRule="auto"/>
        <w:rPr>
          <w:rFonts w:ascii="Arial" w:hAnsi="Arial" w:cs="Arial"/>
          <w:b/>
          <w:sz w:val="24"/>
          <w:szCs w:val="24"/>
        </w:rPr>
      </w:pPr>
      <w:r>
        <w:rPr>
          <w:rFonts w:ascii="Arial" w:hAnsi="Arial" w:cs="Arial"/>
          <w:b/>
          <w:sz w:val="32"/>
          <w:szCs w:val="32"/>
        </w:rPr>
        <w:t xml:space="preserve">Current Code Requirements </w:t>
      </w:r>
      <w:r w:rsidR="002332BC" w:rsidRPr="00FE772A">
        <w:rPr>
          <w:rFonts w:ascii="Arial" w:hAnsi="Arial" w:cs="Arial"/>
          <w:b/>
          <w:sz w:val="24"/>
          <w:szCs w:val="24"/>
        </w:rPr>
        <w:t xml:space="preserve"> </w:t>
      </w:r>
    </w:p>
    <w:p w14:paraId="1C52D041" w14:textId="6C1312E3" w:rsidR="001877E8" w:rsidRDefault="001877E8" w:rsidP="00A938BA">
      <w:pPr>
        <w:spacing w:after="0" w:line="240" w:lineRule="auto"/>
        <w:rPr>
          <w:rFonts w:ascii="Arial" w:hAnsi="Arial" w:cs="Arial"/>
          <w:sz w:val="24"/>
          <w:szCs w:val="24"/>
        </w:rPr>
      </w:pPr>
    </w:p>
    <w:p w14:paraId="40CDE50B" w14:textId="1AAF79E6" w:rsidR="0025454C" w:rsidRPr="00E47015" w:rsidRDefault="0025454C" w:rsidP="0025454C">
      <w:pPr>
        <w:spacing w:after="0" w:line="240" w:lineRule="auto"/>
        <w:rPr>
          <w:rFonts w:ascii="Arial" w:hAnsi="Arial" w:cs="Arial"/>
          <w:sz w:val="24"/>
          <w:szCs w:val="24"/>
        </w:rPr>
      </w:pPr>
      <w:r w:rsidRPr="00E47015">
        <w:rPr>
          <w:rFonts w:ascii="Arial" w:hAnsi="Arial" w:cs="Arial"/>
          <w:sz w:val="24"/>
          <w:szCs w:val="24"/>
        </w:rPr>
        <w:t>Currently, shipping containers may be used as an alternative building material which can be used as a building component subject to the</w:t>
      </w:r>
      <w:r w:rsidR="00EF4F79">
        <w:rPr>
          <w:rFonts w:ascii="Arial" w:hAnsi="Arial" w:cs="Arial"/>
          <w:sz w:val="24"/>
          <w:szCs w:val="24"/>
        </w:rPr>
        <w:t xml:space="preserve"> requirements of the code</w:t>
      </w:r>
      <w:r w:rsidRPr="00E47015">
        <w:rPr>
          <w:rFonts w:ascii="Arial" w:hAnsi="Arial" w:cs="Arial"/>
          <w:sz w:val="24"/>
          <w:szCs w:val="24"/>
        </w:rPr>
        <w:t>. Because procedures vary from location to location, prospective developers and builders should consult their local government authority to gain an understanding of the state and local laws and regulations as well the required technical submissions for development review and approval.</w:t>
      </w:r>
    </w:p>
    <w:p w14:paraId="35D89D94" w14:textId="77777777" w:rsidR="0025454C" w:rsidRPr="00E47015" w:rsidRDefault="0025454C" w:rsidP="0025454C">
      <w:pPr>
        <w:spacing w:after="0" w:line="240" w:lineRule="auto"/>
        <w:rPr>
          <w:rFonts w:ascii="Arial" w:hAnsi="Arial" w:cs="Arial"/>
          <w:sz w:val="24"/>
          <w:szCs w:val="24"/>
        </w:rPr>
      </w:pPr>
    </w:p>
    <w:p w14:paraId="522214A6" w14:textId="77777777" w:rsidR="0025454C" w:rsidRDefault="0025454C" w:rsidP="0025454C">
      <w:pPr>
        <w:spacing w:after="0" w:line="240" w:lineRule="auto"/>
        <w:rPr>
          <w:rFonts w:ascii="Arial" w:hAnsi="Arial" w:cs="Arial"/>
          <w:sz w:val="24"/>
          <w:szCs w:val="24"/>
        </w:rPr>
      </w:pPr>
      <w:r w:rsidRPr="00E47015">
        <w:rPr>
          <w:rFonts w:ascii="Arial" w:hAnsi="Arial" w:cs="Arial"/>
          <w:sz w:val="24"/>
          <w:szCs w:val="24"/>
        </w:rPr>
        <w:t xml:space="preserve">There are multiple approaches that a design professional, builder or owner can take in order to demonstrate compliance with the rules is effect in a jurisdiction. Similarly, code officials may need to rely on other consensus standards or documents to assist them in properly evaluating what aspect of the codes to apply, if appropriate, when regulating projects, that are going to repurpose containers as buildings or structures. </w:t>
      </w:r>
    </w:p>
    <w:p w14:paraId="7ED47FDD" w14:textId="77777777" w:rsidR="00C62F41" w:rsidRDefault="00C62F41" w:rsidP="0025454C">
      <w:pPr>
        <w:spacing w:after="0" w:line="240" w:lineRule="auto"/>
        <w:rPr>
          <w:rFonts w:ascii="Arial" w:hAnsi="Arial" w:cs="Arial"/>
          <w:sz w:val="24"/>
          <w:szCs w:val="24"/>
        </w:rPr>
      </w:pPr>
    </w:p>
    <w:p w14:paraId="0CC3B528" w14:textId="77777777" w:rsidR="00C62F41" w:rsidRDefault="00C62F41" w:rsidP="00C62F41">
      <w:pPr>
        <w:spacing w:after="0" w:line="240" w:lineRule="auto"/>
        <w:rPr>
          <w:rFonts w:ascii="Arial" w:hAnsi="Arial" w:cs="Arial"/>
          <w:sz w:val="24"/>
          <w:szCs w:val="24"/>
        </w:rPr>
      </w:pPr>
      <w:r>
        <w:rPr>
          <w:rFonts w:ascii="Arial" w:hAnsi="Arial" w:cs="Arial"/>
          <w:sz w:val="24"/>
          <w:szCs w:val="24"/>
        </w:rPr>
        <w:t xml:space="preserve">When containers are presented to the authority having jurisdictions for use as buildings or structures or as structural building materials, it is important to understand the general process by which they are reviewed and approved by code officials. Containers, like any other building or structure, are required to comply with the codes (such as but not limited to IBC, IRC, IFC, IEBC, etc.). The codes generally addresses structural strength, means of egress, sanitation, adequate lighting and ventilation, accessibility, energy conservation and life safety in regard to new and existing buildings, facilities and systems. The first step in the permitting process starts with a well prepare construction document by a registered design professional. Construction documents are defined in the codes as written, graphic and pictorial documents prepared or assembled for describing the design, location and physical characteristics of the elements of a project necessary for obtaining a building permit. This generally means that </w:t>
      </w:r>
      <w:r w:rsidRPr="00502BB3">
        <w:rPr>
          <w:rFonts w:ascii="Arial" w:hAnsi="Arial" w:cs="Arial"/>
          <w:sz w:val="24"/>
          <w:szCs w:val="24"/>
        </w:rPr>
        <w:t xml:space="preserve">construction documents should contain </w:t>
      </w:r>
      <w:r>
        <w:rPr>
          <w:rFonts w:ascii="Arial" w:hAnsi="Arial" w:cs="Arial"/>
          <w:sz w:val="24"/>
          <w:szCs w:val="24"/>
        </w:rPr>
        <w:t xml:space="preserve">information necessary to ascertain code compliance, including but not limited </w:t>
      </w:r>
      <w:r w:rsidRPr="00502BB3">
        <w:rPr>
          <w:rFonts w:ascii="Arial" w:hAnsi="Arial" w:cs="Arial"/>
          <w:sz w:val="24"/>
          <w:szCs w:val="24"/>
        </w:rPr>
        <w:t>to</w:t>
      </w:r>
      <w:r>
        <w:rPr>
          <w:rFonts w:ascii="Arial" w:hAnsi="Arial" w:cs="Arial"/>
          <w:sz w:val="24"/>
          <w:szCs w:val="24"/>
        </w:rPr>
        <w:t>,</w:t>
      </w:r>
      <w:r w:rsidRPr="00502BB3">
        <w:rPr>
          <w:rFonts w:ascii="Arial" w:hAnsi="Arial" w:cs="Arial"/>
          <w:sz w:val="24"/>
          <w:szCs w:val="24"/>
        </w:rPr>
        <w:t xml:space="preserve"> verify</w:t>
      </w:r>
      <w:r>
        <w:rPr>
          <w:rFonts w:ascii="Arial" w:hAnsi="Arial" w:cs="Arial"/>
          <w:sz w:val="24"/>
          <w:szCs w:val="24"/>
        </w:rPr>
        <w:t>ing</w:t>
      </w:r>
      <w:r w:rsidRPr="00502BB3">
        <w:rPr>
          <w:rFonts w:ascii="Arial" w:hAnsi="Arial" w:cs="Arial"/>
          <w:sz w:val="24"/>
          <w:szCs w:val="24"/>
        </w:rPr>
        <w:t xml:space="preserve"> the dimensions and establish</w:t>
      </w:r>
      <w:r>
        <w:rPr>
          <w:rFonts w:ascii="Arial" w:hAnsi="Arial" w:cs="Arial"/>
          <w:sz w:val="24"/>
          <w:szCs w:val="24"/>
        </w:rPr>
        <w:t>ing</w:t>
      </w:r>
      <w:r w:rsidRPr="00502BB3">
        <w:rPr>
          <w:rFonts w:ascii="Arial" w:hAnsi="Arial" w:cs="Arial"/>
          <w:sz w:val="24"/>
          <w:szCs w:val="24"/>
        </w:rPr>
        <w:t xml:space="preserve"> the physical properties of the </w:t>
      </w:r>
      <w:r>
        <w:rPr>
          <w:rFonts w:ascii="Arial" w:hAnsi="Arial" w:cs="Arial"/>
          <w:sz w:val="24"/>
          <w:szCs w:val="24"/>
        </w:rPr>
        <w:t xml:space="preserve">container’s </w:t>
      </w:r>
      <w:r w:rsidRPr="00502BB3">
        <w:rPr>
          <w:rFonts w:ascii="Arial" w:hAnsi="Arial" w:cs="Arial"/>
          <w:sz w:val="24"/>
          <w:szCs w:val="24"/>
        </w:rPr>
        <w:t xml:space="preserve">steel </w:t>
      </w:r>
      <w:r>
        <w:rPr>
          <w:rFonts w:ascii="Arial" w:hAnsi="Arial" w:cs="Arial"/>
          <w:sz w:val="24"/>
          <w:szCs w:val="24"/>
        </w:rPr>
        <w:t>and wood floor components,</w:t>
      </w:r>
      <w:r w:rsidRPr="00502BB3">
        <w:rPr>
          <w:rFonts w:ascii="Arial" w:hAnsi="Arial" w:cs="Arial"/>
          <w:sz w:val="24"/>
          <w:szCs w:val="24"/>
        </w:rPr>
        <w:t xml:space="preserve"> in addition to any </w:t>
      </w:r>
      <w:r>
        <w:rPr>
          <w:rFonts w:ascii="Arial" w:hAnsi="Arial" w:cs="Arial"/>
          <w:sz w:val="24"/>
          <w:szCs w:val="24"/>
        </w:rPr>
        <w:t xml:space="preserve">other </w:t>
      </w:r>
      <w:r w:rsidRPr="00502BB3">
        <w:rPr>
          <w:rFonts w:ascii="Arial" w:hAnsi="Arial" w:cs="Arial"/>
          <w:sz w:val="24"/>
          <w:szCs w:val="24"/>
        </w:rPr>
        <w:t>information that may be required in Section 107 of the IBC.</w:t>
      </w:r>
    </w:p>
    <w:p w14:paraId="4B096CF0" w14:textId="77777777" w:rsidR="00C62F41" w:rsidRDefault="00C62F41" w:rsidP="00C62F41">
      <w:pPr>
        <w:spacing w:after="0" w:line="240" w:lineRule="auto"/>
        <w:rPr>
          <w:rFonts w:ascii="Arial" w:hAnsi="Arial" w:cs="Arial"/>
          <w:sz w:val="24"/>
          <w:szCs w:val="24"/>
        </w:rPr>
      </w:pPr>
    </w:p>
    <w:p w14:paraId="393A4DB4" w14:textId="4639FBB6" w:rsidR="00C62F41" w:rsidRDefault="00C62F41" w:rsidP="0025454C">
      <w:pPr>
        <w:spacing w:after="0" w:line="240" w:lineRule="auto"/>
        <w:rPr>
          <w:rFonts w:ascii="Arial" w:hAnsi="Arial" w:cs="Arial"/>
          <w:sz w:val="24"/>
          <w:szCs w:val="24"/>
        </w:rPr>
      </w:pPr>
      <w:r>
        <w:rPr>
          <w:rFonts w:ascii="Arial" w:hAnsi="Arial" w:cs="Arial"/>
          <w:sz w:val="24"/>
          <w:szCs w:val="24"/>
        </w:rPr>
        <w:t>There are multiple approaches that a registered design professional, builder or owner can take to demonstrate compliance to the code officials. Similarly, code officials may need to rely on other consensus standards or documents to assist them in properly evaluating what aspect of the codes to apply, if appropriate, when regulating containers that are going to be repurposed as buildings or structures or as structural building materials. The following nonstructural and structural topics outlined herein provides a general highlight of some important design features to consider in preparing construction documents for compliance to the codes.</w:t>
      </w:r>
    </w:p>
    <w:p w14:paraId="397A509B" w14:textId="24731BD5" w:rsidR="006600B1" w:rsidRDefault="006600B1" w:rsidP="0025454C">
      <w:pPr>
        <w:spacing w:after="0" w:line="240" w:lineRule="auto"/>
        <w:rPr>
          <w:rFonts w:ascii="Arial" w:hAnsi="Arial" w:cs="Arial"/>
          <w:sz w:val="24"/>
          <w:szCs w:val="24"/>
        </w:rPr>
      </w:pPr>
    </w:p>
    <w:p w14:paraId="6EFF85D4" w14:textId="5BBE12D8" w:rsidR="006600B1" w:rsidRDefault="006600B1" w:rsidP="0025454C">
      <w:pPr>
        <w:spacing w:after="0" w:line="240" w:lineRule="auto"/>
        <w:rPr>
          <w:rFonts w:ascii="Arial" w:hAnsi="Arial" w:cs="Arial"/>
          <w:sz w:val="24"/>
          <w:szCs w:val="24"/>
        </w:rPr>
      </w:pPr>
    </w:p>
    <w:p w14:paraId="25E5D9FD" w14:textId="7DE87980" w:rsidR="006600B1" w:rsidRDefault="006600B1" w:rsidP="0025454C">
      <w:pPr>
        <w:spacing w:after="0" w:line="240" w:lineRule="auto"/>
        <w:rPr>
          <w:rFonts w:ascii="Arial" w:hAnsi="Arial" w:cs="Arial"/>
          <w:sz w:val="24"/>
          <w:szCs w:val="24"/>
        </w:rPr>
      </w:pPr>
    </w:p>
    <w:p w14:paraId="5A8A2559" w14:textId="00C7BF4C" w:rsidR="006600B1" w:rsidRDefault="006600B1" w:rsidP="0025454C">
      <w:pPr>
        <w:spacing w:after="0" w:line="240" w:lineRule="auto"/>
        <w:rPr>
          <w:rFonts w:ascii="Arial" w:hAnsi="Arial" w:cs="Arial"/>
          <w:sz w:val="24"/>
          <w:szCs w:val="24"/>
        </w:rPr>
      </w:pPr>
    </w:p>
    <w:p w14:paraId="0A0272AC" w14:textId="77777777" w:rsidR="006600B1" w:rsidRPr="00E47015" w:rsidRDefault="006600B1" w:rsidP="0025454C">
      <w:pPr>
        <w:spacing w:after="0" w:line="240" w:lineRule="auto"/>
        <w:rPr>
          <w:rFonts w:ascii="Arial" w:hAnsi="Arial" w:cs="Arial"/>
          <w:sz w:val="24"/>
          <w:szCs w:val="24"/>
        </w:rPr>
      </w:pPr>
    </w:p>
    <w:p w14:paraId="007F1500" w14:textId="77777777" w:rsidR="0025454C" w:rsidRPr="00E47015" w:rsidRDefault="0025454C" w:rsidP="0025454C">
      <w:pPr>
        <w:spacing w:after="0" w:line="240" w:lineRule="auto"/>
        <w:rPr>
          <w:rFonts w:ascii="Arial" w:hAnsi="Arial" w:cs="Arial"/>
          <w:b/>
          <w:sz w:val="24"/>
          <w:szCs w:val="24"/>
        </w:rPr>
      </w:pPr>
    </w:p>
    <w:p w14:paraId="26555BAC" w14:textId="77777777" w:rsidR="0025454C" w:rsidRPr="00E47015" w:rsidRDefault="0025454C" w:rsidP="0025454C">
      <w:pPr>
        <w:rPr>
          <w:rFonts w:ascii="Arial" w:hAnsi="Arial" w:cs="Arial"/>
          <w:b/>
          <w:sz w:val="24"/>
          <w:szCs w:val="24"/>
        </w:rPr>
      </w:pPr>
      <w:r w:rsidRPr="00E47015">
        <w:rPr>
          <w:rFonts w:ascii="Arial" w:hAnsi="Arial" w:cs="Arial"/>
          <w:b/>
          <w:sz w:val="24"/>
          <w:szCs w:val="24"/>
        </w:rPr>
        <w:t>Non Structural</w:t>
      </w:r>
    </w:p>
    <w:p w14:paraId="33AA9194" w14:textId="77777777" w:rsidR="0025454C" w:rsidRPr="00E47015" w:rsidRDefault="0025454C" w:rsidP="0025454C">
      <w:pPr>
        <w:spacing w:after="0"/>
        <w:rPr>
          <w:rFonts w:ascii="Arial" w:hAnsi="Arial" w:cs="Arial"/>
          <w:sz w:val="24"/>
          <w:szCs w:val="24"/>
        </w:rPr>
      </w:pPr>
      <w:r w:rsidRPr="00E47015">
        <w:rPr>
          <w:rFonts w:ascii="Arial" w:hAnsi="Arial" w:cs="Arial"/>
          <w:sz w:val="24"/>
          <w:szCs w:val="24"/>
        </w:rPr>
        <w:t xml:space="preserve">The International Codes contain regulations for the non-structural elements of a project.  </w:t>
      </w:r>
    </w:p>
    <w:p w14:paraId="319FB3AB" w14:textId="77777777" w:rsidR="0025454C" w:rsidRPr="00E47015" w:rsidRDefault="0025454C" w:rsidP="0025454C">
      <w:pPr>
        <w:spacing w:after="0"/>
        <w:rPr>
          <w:rFonts w:ascii="Arial" w:hAnsi="Arial" w:cs="Arial"/>
          <w:sz w:val="24"/>
          <w:szCs w:val="24"/>
        </w:rPr>
      </w:pPr>
    </w:p>
    <w:p w14:paraId="56BC8199" w14:textId="1B998BC7" w:rsidR="0025454C" w:rsidRPr="00E47015" w:rsidRDefault="0025454C" w:rsidP="0025454C">
      <w:pPr>
        <w:spacing w:after="0"/>
        <w:rPr>
          <w:rFonts w:ascii="Arial" w:hAnsi="Arial" w:cs="Arial"/>
          <w:sz w:val="24"/>
          <w:szCs w:val="24"/>
        </w:rPr>
      </w:pPr>
      <w:r w:rsidRPr="00E47015">
        <w:rPr>
          <w:rFonts w:ascii="Arial" w:hAnsi="Arial" w:cs="Arial"/>
          <w:sz w:val="24"/>
          <w:szCs w:val="24"/>
        </w:rPr>
        <w:t>Buildings that are detached one- and two-family dwellings or townhouses not more than three stories above the grade plane fall under the scope of the IRC.  This code also has chapters that deal with virtually all trades</w:t>
      </w:r>
      <w:r w:rsidR="00EF4F79">
        <w:rPr>
          <w:rFonts w:ascii="Arial" w:hAnsi="Arial" w:cs="Arial"/>
          <w:sz w:val="24"/>
          <w:szCs w:val="24"/>
        </w:rPr>
        <w:t xml:space="preserve"> in residential construction.  T</w:t>
      </w:r>
      <w:r w:rsidRPr="00E47015">
        <w:rPr>
          <w:rFonts w:ascii="Arial" w:hAnsi="Arial" w:cs="Arial"/>
          <w:sz w:val="24"/>
          <w:szCs w:val="24"/>
        </w:rPr>
        <w:t>he IRC provides direction for means of egress, smoke and carbon monoxide detection, energy standards, fire resistant construction, room dimensions and sanitation.</w:t>
      </w:r>
    </w:p>
    <w:p w14:paraId="18C49DF1" w14:textId="77777777" w:rsidR="0025454C" w:rsidRPr="00E47015" w:rsidRDefault="0025454C" w:rsidP="0025454C">
      <w:pPr>
        <w:spacing w:after="0"/>
        <w:rPr>
          <w:rFonts w:ascii="Arial" w:hAnsi="Arial" w:cs="Arial"/>
          <w:sz w:val="24"/>
          <w:szCs w:val="24"/>
        </w:rPr>
      </w:pPr>
    </w:p>
    <w:p w14:paraId="49EBF021" w14:textId="58E437B5" w:rsidR="0025454C" w:rsidRPr="00E47015" w:rsidRDefault="0025454C" w:rsidP="0025454C">
      <w:pPr>
        <w:spacing w:after="0"/>
        <w:rPr>
          <w:rFonts w:ascii="Arial" w:hAnsi="Arial" w:cs="Arial"/>
          <w:sz w:val="24"/>
          <w:szCs w:val="24"/>
        </w:rPr>
      </w:pPr>
      <w:r w:rsidRPr="00E47015">
        <w:rPr>
          <w:rFonts w:ascii="Arial" w:hAnsi="Arial" w:cs="Arial"/>
          <w:sz w:val="24"/>
          <w:szCs w:val="24"/>
        </w:rPr>
        <w:t>All other structures fall under the scope of the IBC. The nonstructural guidelines are</w:t>
      </w:r>
      <w:r w:rsidR="00EF4F79">
        <w:rPr>
          <w:rFonts w:ascii="Arial" w:hAnsi="Arial" w:cs="Arial"/>
          <w:sz w:val="24"/>
          <w:szCs w:val="24"/>
        </w:rPr>
        <w:t xml:space="preserve"> similar to those found in the </w:t>
      </w:r>
      <w:r w:rsidRPr="00E47015">
        <w:rPr>
          <w:rFonts w:ascii="Arial" w:hAnsi="Arial" w:cs="Arial"/>
          <w:sz w:val="24"/>
          <w:szCs w:val="24"/>
        </w:rPr>
        <w:t>Residential Code</w:t>
      </w:r>
      <w:r w:rsidR="00EF4F79">
        <w:rPr>
          <w:rFonts w:ascii="Arial" w:hAnsi="Arial" w:cs="Arial"/>
          <w:sz w:val="24"/>
          <w:szCs w:val="24"/>
        </w:rPr>
        <w:t>.</w:t>
      </w:r>
      <w:r w:rsidRPr="00E47015">
        <w:rPr>
          <w:rFonts w:ascii="Arial" w:hAnsi="Arial" w:cs="Arial"/>
          <w:sz w:val="24"/>
          <w:szCs w:val="24"/>
        </w:rPr>
        <w:t xml:space="preserve"> The IB</w:t>
      </w:r>
      <w:r w:rsidR="00EF4F79">
        <w:rPr>
          <w:rFonts w:ascii="Arial" w:hAnsi="Arial" w:cs="Arial"/>
          <w:sz w:val="24"/>
          <w:szCs w:val="24"/>
        </w:rPr>
        <w:t xml:space="preserve">C also addresses the requirements noted below. </w:t>
      </w:r>
      <w:r w:rsidRPr="00E47015">
        <w:rPr>
          <w:rFonts w:ascii="Arial" w:hAnsi="Arial" w:cs="Arial"/>
          <w:sz w:val="24"/>
          <w:szCs w:val="24"/>
        </w:rPr>
        <w:t xml:space="preserve">Beyond the scope of the IRC and IBC, another difference is that the IBC is primarily a building code. There are a host of other International Codes and the National Electrical Code that regulate the other trades.  </w:t>
      </w:r>
    </w:p>
    <w:p w14:paraId="7B680A0F" w14:textId="77777777" w:rsidR="0025454C" w:rsidRPr="00E47015" w:rsidRDefault="0025454C" w:rsidP="0025454C">
      <w:pPr>
        <w:spacing w:after="0"/>
        <w:rPr>
          <w:rFonts w:ascii="Arial" w:hAnsi="Arial" w:cs="Arial"/>
          <w:sz w:val="24"/>
          <w:szCs w:val="24"/>
        </w:rPr>
      </w:pPr>
    </w:p>
    <w:p w14:paraId="45C9B2EB"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General Nonstructural. Construction documents should show the following basic information (as applicable): project address, legal description of the lot, total floor area, type of construction, number of stories, use and occupancy, fire separation distance or setback to property lines or other buildings and structures on the lot, lot size and dimensions, location of street or alley, parking spaces, etc. At minimum, this information will assist the code officials in determining which aspect of the codes are applicable to the containers.</w:t>
      </w:r>
    </w:p>
    <w:p w14:paraId="2C838B15"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Use and Occupancy Classification. Chapter 3 of the IBC provides for the classification of containers that are repurposed as buildings or structures. Defining the use and occupancy of containers is important as it sets the applicable standards for such design issues like allowable height, floor areas, number of stories, potential fire hazard levels, fire protection and means of egress system.</w:t>
      </w:r>
    </w:p>
    <w:p w14:paraId="7EEE2851" w14:textId="64CF557B"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 xml:space="preserve">Types of Construction. Chapter 6 of the IBC establishes the type of construction that containers are to be classified as. There are 5 types of construction classification ranging from Type I (highest fire-resistance rating, noncombustible) to Type V (lowest fire-resistance rating, combustible). The higher the type of construction, the higher the allowable height, floor area and stories permitted for containers. </w:t>
      </w:r>
    </w:p>
    <w:p w14:paraId="63B4A46B"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Fire Protection System. Chapter 9 of the IBC and IFC prescribes the minimum requirements for active systems of fire protection equipment. Generally, the requirements are based on the occupancy, the height and area of containers, because these are the factors that most affect fire-fighting capabilities and the relative hazards of a specific building.</w:t>
      </w:r>
    </w:p>
    <w:p w14:paraId="3F9F3638"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Means of Egress. Chapter 10 of the IBC set forth general criteria for the design of the exiting scheme as the primary method for protection of people in containers by allowing timely relocation or evacuation of building occupants. Both prescriptive and performance language is utilized to provide a basic approach in the determination of a safe existing system for all occupancies.</w:t>
      </w:r>
    </w:p>
    <w:p w14:paraId="22CE951A" w14:textId="59EFD19E" w:rsidR="00C62F41" w:rsidRP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Interior Environment. Chapter 12 provides minimum standards for the interior environment of containers. The standards address the minimum sizes of spaces, minimum temperature levels, minimum light and ventilation levels, limiting sound transmission through walls/floors/ceilings, ventilation of under floor spaces, and toilet/bathroom construction.</w:t>
      </w:r>
    </w:p>
    <w:p w14:paraId="6156ED1D" w14:textId="77777777" w:rsidR="0025454C" w:rsidRPr="00E47015" w:rsidRDefault="0025454C" w:rsidP="0025454C">
      <w:pPr>
        <w:spacing w:after="0"/>
        <w:rPr>
          <w:rFonts w:ascii="Arial" w:hAnsi="Arial" w:cs="Arial"/>
          <w:sz w:val="24"/>
          <w:szCs w:val="24"/>
        </w:rPr>
      </w:pPr>
    </w:p>
    <w:p w14:paraId="5ED3618D" w14:textId="77777777" w:rsidR="0025454C" w:rsidRPr="00E47015" w:rsidRDefault="0025454C" w:rsidP="0025454C">
      <w:pPr>
        <w:spacing w:after="0"/>
        <w:rPr>
          <w:rFonts w:ascii="Arial" w:hAnsi="Arial" w:cs="Arial"/>
          <w:b/>
          <w:sz w:val="24"/>
          <w:szCs w:val="24"/>
        </w:rPr>
      </w:pPr>
      <w:r w:rsidRPr="00E47015">
        <w:rPr>
          <w:rFonts w:ascii="Arial" w:hAnsi="Arial" w:cs="Arial"/>
          <w:b/>
          <w:sz w:val="24"/>
          <w:szCs w:val="24"/>
        </w:rPr>
        <w:t>Structural</w:t>
      </w:r>
    </w:p>
    <w:p w14:paraId="6E524D44" w14:textId="77777777" w:rsidR="0025454C" w:rsidRPr="00E47015" w:rsidRDefault="0025454C" w:rsidP="0025454C">
      <w:pPr>
        <w:spacing w:after="0"/>
        <w:rPr>
          <w:rFonts w:ascii="Arial" w:hAnsi="Arial" w:cs="Arial"/>
          <w:sz w:val="24"/>
          <w:szCs w:val="24"/>
        </w:rPr>
      </w:pPr>
    </w:p>
    <w:p w14:paraId="666B0AE2" w14:textId="09BF9020" w:rsidR="0025454C" w:rsidRPr="00E47015" w:rsidRDefault="0025454C" w:rsidP="0025454C">
      <w:pPr>
        <w:spacing w:after="0"/>
        <w:rPr>
          <w:rFonts w:ascii="Arial" w:hAnsi="Arial" w:cs="Arial"/>
          <w:sz w:val="24"/>
          <w:szCs w:val="24"/>
        </w:rPr>
      </w:pPr>
      <w:r w:rsidRPr="00E47015">
        <w:rPr>
          <w:rFonts w:ascii="Arial" w:hAnsi="Arial" w:cs="Arial"/>
          <w:sz w:val="24"/>
          <w:szCs w:val="24"/>
        </w:rPr>
        <w:t>The IRC and IBC provide specific structural regulations such as wind, seismic and snow loading based on location and use, soils and foundation loads, live loads for building systems based on use and occupancy. St</w:t>
      </w:r>
      <w:r w:rsidR="00EF4F79">
        <w:rPr>
          <w:rFonts w:ascii="Arial" w:hAnsi="Arial" w:cs="Arial"/>
          <w:sz w:val="24"/>
          <w:szCs w:val="24"/>
        </w:rPr>
        <w:t>ructural designs featuring shipping c</w:t>
      </w:r>
      <w:r w:rsidRPr="00E47015">
        <w:rPr>
          <w:rFonts w:ascii="Arial" w:hAnsi="Arial" w:cs="Arial"/>
          <w:sz w:val="24"/>
          <w:szCs w:val="24"/>
        </w:rPr>
        <w:t>ontainers will need to satisfy all applicable structural provision</w:t>
      </w:r>
      <w:r w:rsidR="00EF4F79">
        <w:rPr>
          <w:rFonts w:ascii="Arial" w:hAnsi="Arial" w:cs="Arial"/>
          <w:sz w:val="24"/>
          <w:szCs w:val="24"/>
        </w:rPr>
        <w:t>s</w:t>
      </w:r>
      <w:r w:rsidRPr="00E47015">
        <w:rPr>
          <w:rFonts w:ascii="Arial" w:hAnsi="Arial" w:cs="Arial"/>
          <w:sz w:val="24"/>
          <w:szCs w:val="24"/>
        </w:rPr>
        <w:t xml:space="preserve">. </w:t>
      </w:r>
    </w:p>
    <w:p w14:paraId="338D7092" w14:textId="77777777" w:rsidR="0025454C" w:rsidRPr="00E47015" w:rsidRDefault="0025454C" w:rsidP="0025454C">
      <w:pPr>
        <w:spacing w:after="0"/>
        <w:rPr>
          <w:rFonts w:ascii="Arial" w:hAnsi="Arial" w:cs="Arial"/>
          <w:sz w:val="24"/>
          <w:szCs w:val="24"/>
        </w:rPr>
      </w:pPr>
    </w:p>
    <w:p w14:paraId="54245D2A" w14:textId="1BC20497" w:rsidR="0025454C" w:rsidRPr="00E47015" w:rsidRDefault="0025454C" w:rsidP="0025454C">
      <w:pPr>
        <w:spacing w:after="0"/>
        <w:rPr>
          <w:rFonts w:ascii="Arial" w:hAnsi="Arial" w:cs="Arial"/>
          <w:sz w:val="24"/>
          <w:szCs w:val="24"/>
        </w:rPr>
      </w:pPr>
      <w:r w:rsidRPr="00E47015">
        <w:rPr>
          <w:rFonts w:ascii="Arial" w:hAnsi="Arial" w:cs="Arial"/>
          <w:sz w:val="24"/>
          <w:szCs w:val="24"/>
        </w:rPr>
        <w:t>In Appendix 3, the proposed IBC code change to create the new “Intermodal Shipping Container” regulation, is a glimps</w:t>
      </w:r>
      <w:r w:rsidR="00EF4F79">
        <w:rPr>
          <w:rFonts w:ascii="Arial" w:hAnsi="Arial" w:cs="Arial"/>
          <w:sz w:val="24"/>
          <w:szCs w:val="24"/>
        </w:rPr>
        <w:t>e into what may be part of the industry s</w:t>
      </w:r>
      <w:r w:rsidRPr="00E47015">
        <w:rPr>
          <w:rFonts w:ascii="Arial" w:hAnsi="Arial" w:cs="Arial"/>
          <w:sz w:val="24"/>
          <w:szCs w:val="24"/>
        </w:rPr>
        <w:t>tandard in the 2021 IBC.</w:t>
      </w:r>
    </w:p>
    <w:p w14:paraId="12170314" w14:textId="77777777" w:rsidR="0025454C" w:rsidRPr="00E47015" w:rsidRDefault="0025454C" w:rsidP="0025454C">
      <w:pPr>
        <w:spacing w:after="0"/>
        <w:rPr>
          <w:rFonts w:ascii="Arial" w:hAnsi="Arial" w:cs="Arial"/>
          <w:sz w:val="24"/>
          <w:szCs w:val="24"/>
        </w:rPr>
      </w:pPr>
    </w:p>
    <w:p w14:paraId="11455A2C" w14:textId="640310BE" w:rsidR="00C62F41" w:rsidRDefault="0025454C" w:rsidP="00EF4F79">
      <w:pPr>
        <w:rPr>
          <w:rFonts w:ascii="Arial" w:hAnsi="Arial" w:cs="Arial"/>
          <w:sz w:val="24"/>
          <w:szCs w:val="24"/>
        </w:rPr>
      </w:pPr>
      <w:r w:rsidRPr="00E47015">
        <w:rPr>
          <w:rFonts w:ascii="Arial" w:hAnsi="Arial" w:cs="Arial"/>
          <w:sz w:val="24"/>
          <w:szCs w:val="24"/>
        </w:rPr>
        <w:t>Regardless of the type of project, from a design and regulatory perspective</w:t>
      </w:r>
      <w:r w:rsidR="00EF4F79">
        <w:rPr>
          <w:rFonts w:ascii="Arial" w:hAnsi="Arial" w:cs="Arial"/>
          <w:sz w:val="24"/>
          <w:szCs w:val="24"/>
        </w:rPr>
        <w:t>, there are challenges. T</w:t>
      </w:r>
      <w:r w:rsidRPr="00E47015">
        <w:rPr>
          <w:rFonts w:ascii="Arial" w:hAnsi="Arial" w:cs="Arial"/>
          <w:sz w:val="24"/>
          <w:szCs w:val="24"/>
        </w:rPr>
        <w:t xml:space="preserve">he designer must provide details that establish structural integrity and fire/life safety. Once modified, the unit becomes a building material component.  Similar to a roof or floor truss, the modified unit needs to be engineered to perform when subject to the live and dead loads imposed. The design for the connections, structural compensation for openings and additional dead loads from desired and required building features must </w:t>
      </w:r>
      <w:r w:rsidR="00EF4F79">
        <w:rPr>
          <w:rFonts w:ascii="Arial" w:hAnsi="Arial" w:cs="Arial"/>
          <w:sz w:val="24"/>
          <w:szCs w:val="24"/>
        </w:rPr>
        <w:t xml:space="preserve">be included. </w:t>
      </w:r>
    </w:p>
    <w:p w14:paraId="692377A1"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General Structural. Construction documents should show the following basic structural information (as applicable): size, section and relative locations of structural members of containers with floor levels, column centers and offset dimensioned. The steel members containers furnished for structural load-carrying purposes should be properly identified for conformity to the ordered grade in accordance with the specified ASTM standards adopted in Chapter 35. Any material of questioned suitability may be subjected to the test prescribed in Chapter 17 of the IBC and in the approved rules to determine character, quality and limitations of use. The steel members of containers that are not readily identifiable as to grade from marking and test records may be tested to determine conformity to such standards when required by code officials.</w:t>
      </w:r>
    </w:p>
    <w:p w14:paraId="32702949"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Structural Design. Chapter 16 of the IBC prescribes minimum structural loading requirements for use in the design of containers. It includes minimum design loads, assignment of risk categories, and permitted design methodologies to enhance the protection of life and property. This chapter references and relies on many nationally recognized design standards.</w:t>
      </w:r>
    </w:p>
    <w:p w14:paraId="72E2B98A"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Special Inspections and Tests. Chapter 17 of the IBC provides a variety of procedures and criteria for testing materials and assemblies, labeling materials and assemblies and special inspection not structural assemblies. Standards for special inspection, testing and reporting of the containers’ structural components and quality of materials to the code officials are provided in this chapter.</w:t>
      </w:r>
    </w:p>
    <w:p w14:paraId="78AEAFBF"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Soils and Foundation. Chapter 18 of the IBC provides criteria for geotechnical and structural considerations in the selection, design and installation of foundation systems to support the loads from the containers above. Due care must be exercised by the registered design professional in the planning and design of foundation systems based on obtaining sufficient soils information, the use of accepted engineering procedures, experience of good technical judgment.</w:t>
      </w:r>
    </w:p>
    <w:p w14:paraId="52C393B6" w14:textId="77777777" w:rsidR="00EF4F79" w:rsidRDefault="00C62F41" w:rsidP="0025454C">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Steel. Chapter 22 provides the requirements necessary for the design of containers’ structural steel, cold-formed steel, steel joists, etc. Appropriate design and construction standards as specified in this chapter.</w:t>
      </w:r>
    </w:p>
    <w:p w14:paraId="78466440" w14:textId="77777777" w:rsidR="00EF4F79" w:rsidRDefault="00EF4F79" w:rsidP="00EF4F79">
      <w:pPr>
        <w:pStyle w:val="ListParagraph"/>
        <w:spacing w:after="0" w:line="240" w:lineRule="auto"/>
        <w:rPr>
          <w:rFonts w:ascii="Arial" w:hAnsi="Arial" w:cs="Arial"/>
          <w:sz w:val="24"/>
          <w:szCs w:val="24"/>
        </w:rPr>
      </w:pPr>
    </w:p>
    <w:p w14:paraId="672A5E13" w14:textId="5BDF72CE" w:rsidR="00A423B2" w:rsidRDefault="0025454C" w:rsidP="00EF4F79">
      <w:pPr>
        <w:pStyle w:val="ListParagraph"/>
        <w:spacing w:after="0" w:line="240" w:lineRule="auto"/>
        <w:rPr>
          <w:rFonts w:ascii="Arial" w:hAnsi="Arial" w:cs="Arial"/>
          <w:sz w:val="24"/>
          <w:szCs w:val="24"/>
        </w:rPr>
      </w:pPr>
      <w:r w:rsidRPr="00EF4F79">
        <w:rPr>
          <w:rFonts w:ascii="Arial" w:hAnsi="Arial" w:cs="Arial"/>
          <w:sz w:val="24"/>
          <w:szCs w:val="24"/>
        </w:rPr>
        <w:t>One of the challenges for code officials is the lack of information on material properties and specifications related to the steel elements of a container. As those elements are for structural load-carrying purposes, it needs to be properly identified for conformity to the ordered grade in accordance with the specified ASTM standards adopted in IBC Chapter 35 (Reference Standards) and the provisions of IBC Chapter 22 or other specification as approved by the code official. Since a majority of the steel elements are from foreign countries and not necessarily constructed to standards adopted in the United States, investigating and identifying the material properties and converting them to acceptable US standards will help code officials in accepting the use of containers for structural purposes. Any material of questioned suitability proposed for use in the construction of a building should be subjected to the test prescribed in IBC Chapter 22 (Steel) and in the approved rules to determine character, quality and limitations of use. The steel elements of a container that is not readily identifiable as to grade from marking and test records shall be tested to determine conformity to such standards. A factor in determining the extent of the investigation into identifying material properties and specifications depends on whether containers are used in multi-unit configuration or as a single-unit stand-alone.</w:t>
      </w:r>
      <w:r w:rsidR="00A423B2">
        <w:rPr>
          <w:rFonts w:ascii="Arial" w:hAnsi="Arial" w:cs="Arial"/>
          <w:sz w:val="24"/>
          <w:szCs w:val="24"/>
        </w:rPr>
        <w:t xml:space="preserve"> </w:t>
      </w:r>
    </w:p>
    <w:p w14:paraId="309C040C" w14:textId="26443ACE" w:rsidR="00A423B2" w:rsidRDefault="00A423B2" w:rsidP="00EF4F79">
      <w:pPr>
        <w:pStyle w:val="ListParagraph"/>
        <w:spacing w:after="0" w:line="240" w:lineRule="auto"/>
        <w:rPr>
          <w:rFonts w:ascii="Arial" w:hAnsi="Arial" w:cs="Arial"/>
          <w:sz w:val="24"/>
          <w:szCs w:val="24"/>
        </w:rPr>
      </w:pPr>
      <w:r>
        <w:rPr>
          <w:rFonts w:ascii="Arial" w:hAnsi="Arial" w:cs="Arial"/>
          <w:b/>
          <w:noProof/>
          <w:sz w:val="24"/>
          <w:szCs w:val="24"/>
        </w:rPr>
        <w:drawing>
          <wp:anchor distT="0" distB="0" distL="114300" distR="114300" simplePos="0" relativeHeight="251705344" behindDoc="1" locked="0" layoutInCell="1" allowOverlap="1" wp14:anchorId="24C4AA7E" wp14:editId="080C09A5">
            <wp:simplePos x="0" y="0"/>
            <wp:positionH relativeFrom="margin">
              <wp:posOffset>609600</wp:posOffset>
            </wp:positionH>
            <wp:positionV relativeFrom="paragraph">
              <wp:posOffset>80645</wp:posOffset>
            </wp:positionV>
            <wp:extent cx="5048250" cy="2283460"/>
            <wp:effectExtent l="0" t="0" r="0" b="2540"/>
            <wp:wrapTight wrapText="bothSides">
              <wp:wrapPolygon edited="0">
                <wp:start x="0" y="0"/>
                <wp:lineTo x="0" y="21444"/>
                <wp:lineTo x="21518" y="21444"/>
                <wp:lineTo x="21518" y="0"/>
                <wp:lineTo x="0" y="0"/>
              </wp:wrapPolygon>
            </wp:wrapTight>
            <wp:docPr id="7" name="Picture 7" descr="A picture containing tree, outdoor, ground, oran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ger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8250" cy="2283460"/>
                    </a:xfrm>
                    <a:prstGeom prst="rect">
                      <a:avLst/>
                    </a:prstGeom>
                  </pic:spPr>
                </pic:pic>
              </a:graphicData>
            </a:graphic>
            <wp14:sizeRelH relativeFrom="page">
              <wp14:pctWidth>0</wp14:pctWidth>
            </wp14:sizeRelH>
            <wp14:sizeRelV relativeFrom="page">
              <wp14:pctHeight>0</wp14:pctHeight>
            </wp14:sizeRelV>
          </wp:anchor>
        </w:drawing>
      </w:r>
    </w:p>
    <w:p w14:paraId="6EC9275D" w14:textId="26F680C3" w:rsidR="00A423B2" w:rsidRDefault="00A423B2" w:rsidP="00EF4F79">
      <w:pPr>
        <w:pStyle w:val="ListParagraph"/>
        <w:spacing w:after="0" w:line="240" w:lineRule="auto"/>
        <w:rPr>
          <w:rFonts w:ascii="Arial" w:hAnsi="Arial" w:cs="Arial"/>
          <w:sz w:val="24"/>
          <w:szCs w:val="24"/>
        </w:rPr>
      </w:pPr>
    </w:p>
    <w:p w14:paraId="097DF5AE" w14:textId="1CE7BD0C" w:rsidR="00A423B2" w:rsidRDefault="00A423B2" w:rsidP="00EF4F79">
      <w:pPr>
        <w:pStyle w:val="ListParagraph"/>
        <w:spacing w:after="0" w:line="240" w:lineRule="auto"/>
        <w:rPr>
          <w:rFonts w:ascii="Arial" w:hAnsi="Arial" w:cs="Arial"/>
          <w:sz w:val="24"/>
          <w:szCs w:val="24"/>
        </w:rPr>
      </w:pPr>
    </w:p>
    <w:p w14:paraId="756D67DC" w14:textId="61DBA90D" w:rsidR="00A423B2" w:rsidRDefault="00A423B2" w:rsidP="00EF4F79">
      <w:pPr>
        <w:pStyle w:val="ListParagraph"/>
        <w:spacing w:after="0" w:line="240" w:lineRule="auto"/>
        <w:rPr>
          <w:rFonts w:ascii="Arial" w:hAnsi="Arial" w:cs="Arial"/>
          <w:sz w:val="24"/>
          <w:szCs w:val="24"/>
        </w:rPr>
      </w:pPr>
    </w:p>
    <w:p w14:paraId="1AB1608D" w14:textId="1EAF1A96" w:rsidR="00A423B2" w:rsidRDefault="00A423B2" w:rsidP="00EF4F79">
      <w:pPr>
        <w:pStyle w:val="ListParagraph"/>
        <w:spacing w:after="0" w:line="240" w:lineRule="auto"/>
        <w:rPr>
          <w:rFonts w:ascii="Arial" w:hAnsi="Arial" w:cs="Arial"/>
          <w:sz w:val="24"/>
          <w:szCs w:val="24"/>
        </w:rPr>
      </w:pPr>
    </w:p>
    <w:p w14:paraId="04F4355E" w14:textId="77777777" w:rsidR="00A423B2" w:rsidRDefault="00A423B2" w:rsidP="00EF4F79">
      <w:pPr>
        <w:pStyle w:val="ListParagraph"/>
        <w:spacing w:after="0" w:line="240" w:lineRule="auto"/>
        <w:rPr>
          <w:rFonts w:ascii="Arial" w:hAnsi="Arial" w:cs="Arial"/>
          <w:sz w:val="24"/>
          <w:szCs w:val="24"/>
        </w:rPr>
      </w:pPr>
    </w:p>
    <w:p w14:paraId="2984477D" w14:textId="37A31286" w:rsidR="00A423B2" w:rsidRDefault="00A423B2" w:rsidP="00EF4F79">
      <w:pPr>
        <w:pStyle w:val="ListParagraph"/>
        <w:spacing w:after="0" w:line="240" w:lineRule="auto"/>
        <w:rPr>
          <w:rFonts w:ascii="Arial" w:hAnsi="Arial" w:cs="Arial"/>
          <w:sz w:val="24"/>
          <w:szCs w:val="24"/>
        </w:rPr>
      </w:pPr>
    </w:p>
    <w:p w14:paraId="5FB67BB3" w14:textId="5B76B492" w:rsidR="00A423B2" w:rsidRDefault="00A423B2" w:rsidP="00EF4F79">
      <w:pPr>
        <w:pStyle w:val="ListParagraph"/>
        <w:spacing w:after="0" w:line="240" w:lineRule="auto"/>
        <w:rPr>
          <w:rFonts w:ascii="Arial" w:hAnsi="Arial" w:cs="Arial"/>
          <w:sz w:val="24"/>
          <w:szCs w:val="24"/>
        </w:rPr>
      </w:pPr>
    </w:p>
    <w:p w14:paraId="4F33C3EF" w14:textId="52B75EA3" w:rsidR="0025454C" w:rsidRPr="00A423B2" w:rsidRDefault="00A423B2" w:rsidP="00EF4F79">
      <w:pPr>
        <w:pStyle w:val="ListParagraph"/>
        <w:spacing w:after="0" w:line="240" w:lineRule="auto"/>
        <w:rPr>
          <w:rFonts w:ascii="Arial" w:hAnsi="Arial" w:cs="Arial"/>
          <w:sz w:val="20"/>
          <w:szCs w:val="20"/>
        </w:rPr>
      </w:pPr>
      <w:r w:rsidRPr="00A423B2">
        <w:rPr>
          <w:rFonts w:ascii="Arial" w:hAnsi="Arial" w:cs="Arial"/>
          <w:sz w:val="20"/>
          <w:szCs w:val="20"/>
        </w:rPr>
        <w:t>Image above – container-based structure used for temporary retail application. Courtesy of Modular Building Institute</w:t>
      </w:r>
    </w:p>
    <w:p w14:paraId="09BE3D0C" w14:textId="4A3DDBAD" w:rsidR="00415C62" w:rsidRPr="0049616A" w:rsidRDefault="00415C62" w:rsidP="00A938BA">
      <w:pPr>
        <w:spacing w:after="0" w:line="240" w:lineRule="auto"/>
        <w:rPr>
          <w:rFonts w:ascii="Arial" w:hAnsi="Arial" w:cs="Arial"/>
          <w:b/>
          <w:sz w:val="32"/>
          <w:szCs w:val="32"/>
        </w:rPr>
      </w:pPr>
      <w:r w:rsidRPr="0049616A">
        <w:rPr>
          <w:rFonts w:ascii="Arial" w:hAnsi="Arial" w:cs="Arial"/>
          <w:b/>
          <w:sz w:val="32"/>
          <w:szCs w:val="32"/>
        </w:rPr>
        <w:t>Referenced Standards</w:t>
      </w:r>
    </w:p>
    <w:p w14:paraId="1A574797" w14:textId="77777777" w:rsidR="00EB4DE3" w:rsidRDefault="00EB4DE3" w:rsidP="00A938BA">
      <w:pPr>
        <w:spacing w:after="0" w:line="240" w:lineRule="auto"/>
        <w:rPr>
          <w:rFonts w:ascii="Arial" w:hAnsi="Arial" w:cs="Arial"/>
          <w:sz w:val="24"/>
          <w:szCs w:val="24"/>
        </w:rPr>
      </w:pPr>
    </w:p>
    <w:p w14:paraId="4BB2128B" w14:textId="683C31D8" w:rsidR="00956A89" w:rsidRDefault="00EB4DE3" w:rsidP="00A938BA">
      <w:pPr>
        <w:spacing w:after="0" w:line="240" w:lineRule="auto"/>
        <w:rPr>
          <w:rFonts w:ascii="Arial" w:hAnsi="Arial" w:cs="Arial"/>
          <w:sz w:val="24"/>
          <w:szCs w:val="24"/>
        </w:rPr>
      </w:pPr>
      <w:r>
        <w:rPr>
          <w:rFonts w:ascii="Arial" w:hAnsi="Arial" w:cs="Arial"/>
          <w:sz w:val="24"/>
          <w:szCs w:val="24"/>
        </w:rPr>
        <w:t>The Convention for Safe Containers (</w:t>
      </w:r>
      <w:r w:rsidR="00415C62" w:rsidRPr="00502BB3">
        <w:rPr>
          <w:rFonts w:ascii="Arial" w:hAnsi="Arial" w:cs="Arial"/>
          <w:sz w:val="24"/>
          <w:szCs w:val="24"/>
        </w:rPr>
        <w:t>CSC</w:t>
      </w:r>
      <w:r>
        <w:rPr>
          <w:rFonts w:ascii="Arial" w:hAnsi="Arial" w:cs="Arial"/>
          <w:sz w:val="24"/>
          <w:szCs w:val="24"/>
        </w:rPr>
        <w:t>)</w:t>
      </w:r>
      <w:r w:rsidR="00415C62" w:rsidRPr="00502BB3">
        <w:rPr>
          <w:rFonts w:ascii="Arial" w:hAnsi="Arial" w:cs="Arial"/>
          <w:sz w:val="24"/>
          <w:szCs w:val="24"/>
        </w:rPr>
        <w:t xml:space="preserve"> is an international agreement resulting from the 1972 International Convention for Safe Containers. The countries adopting CSC are known as Contracting Parties</w:t>
      </w:r>
      <w:r>
        <w:rPr>
          <w:rFonts w:ascii="Arial" w:hAnsi="Arial" w:cs="Arial"/>
          <w:sz w:val="24"/>
          <w:szCs w:val="24"/>
        </w:rPr>
        <w:t>.</w:t>
      </w:r>
      <w:r w:rsidR="00415C62" w:rsidRPr="00502BB3">
        <w:rPr>
          <w:rFonts w:ascii="Arial" w:hAnsi="Arial" w:cs="Arial"/>
          <w:sz w:val="24"/>
          <w:szCs w:val="24"/>
        </w:rPr>
        <w:t xml:space="preserve"> </w:t>
      </w:r>
      <w:r>
        <w:rPr>
          <w:rFonts w:ascii="Arial" w:hAnsi="Arial" w:cs="Arial"/>
          <w:sz w:val="24"/>
          <w:szCs w:val="24"/>
        </w:rPr>
        <w:t>T</w:t>
      </w:r>
      <w:r w:rsidR="00415C62" w:rsidRPr="00502BB3">
        <w:rPr>
          <w:rFonts w:ascii="Arial" w:hAnsi="Arial" w:cs="Arial"/>
          <w:sz w:val="24"/>
          <w:szCs w:val="24"/>
        </w:rPr>
        <w:t>he U</w:t>
      </w:r>
      <w:r w:rsidR="00415C62">
        <w:rPr>
          <w:rFonts w:ascii="Arial" w:hAnsi="Arial" w:cs="Arial"/>
          <w:sz w:val="24"/>
          <w:szCs w:val="24"/>
        </w:rPr>
        <w:t xml:space="preserve">nited </w:t>
      </w:r>
      <w:r w:rsidR="00415C62" w:rsidRPr="00502BB3">
        <w:rPr>
          <w:rFonts w:ascii="Arial" w:hAnsi="Arial" w:cs="Arial"/>
          <w:sz w:val="24"/>
          <w:szCs w:val="24"/>
        </w:rPr>
        <w:t>S</w:t>
      </w:r>
      <w:r w:rsidR="00415C62">
        <w:rPr>
          <w:rFonts w:ascii="Arial" w:hAnsi="Arial" w:cs="Arial"/>
          <w:sz w:val="24"/>
          <w:szCs w:val="24"/>
        </w:rPr>
        <w:t>tates</w:t>
      </w:r>
      <w:r>
        <w:rPr>
          <w:rFonts w:ascii="Arial" w:hAnsi="Arial" w:cs="Arial"/>
          <w:sz w:val="24"/>
          <w:szCs w:val="24"/>
        </w:rPr>
        <w:t>, for example,</w:t>
      </w:r>
      <w:r w:rsidR="00415C62" w:rsidRPr="00502BB3">
        <w:rPr>
          <w:rFonts w:ascii="Arial" w:hAnsi="Arial" w:cs="Arial"/>
          <w:sz w:val="24"/>
          <w:szCs w:val="24"/>
        </w:rPr>
        <w:t xml:space="preserve"> is a contracting party. </w:t>
      </w:r>
      <w:r>
        <w:rPr>
          <w:rFonts w:ascii="Arial" w:hAnsi="Arial" w:cs="Arial"/>
          <w:sz w:val="24"/>
          <w:szCs w:val="24"/>
        </w:rPr>
        <w:t xml:space="preserve">The </w:t>
      </w:r>
      <w:r w:rsidR="00415C62" w:rsidRPr="00502BB3">
        <w:rPr>
          <w:rFonts w:ascii="Arial" w:hAnsi="Arial" w:cs="Arial"/>
          <w:sz w:val="24"/>
          <w:szCs w:val="24"/>
        </w:rPr>
        <w:t xml:space="preserve">CSC is administered by the governments of the Contracting Parties or by organizations designated by the governments such as </w:t>
      </w:r>
      <w:r w:rsidR="005A51E0">
        <w:rPr>
          <w:rFonts w:ascii="Arial" w:hAnsi="Arial" w:cs="Arial"/>
          <w:sz w:val="24"/>
          <w:szCs w:val="24"/>
        </w:rPr>
        <w:t>C</w:t>
      </w:r>
      <w:r w:rsidR="00415C62" w:rsidRPr="00502BB3">
        <w:rPr>
          <w:rFonts w:ascii="Arial" w:hAnsi="Arial" w:cs="Arial"/>
          <w:sz w:val="24"/>
          <w:szCs w:val="24"/>
        </w:rPr>
        <w:t xml:space="preserve">lassification </w:t>
      </w:r>
      <w:r w:rsidR="005A51E0">
        <w:rPr>
          <w:rFonts w:ascii="Arial" w:hAnsi="Arial" w:cs="Arial"/>
          <w:sz w:val="24"/>
          <w:szCs w:val="24"/>
        </w:rPr>
        <w:t>S</w:t>
      </w:r>
      <w:r w:rsidR="00415C62" w:rsidRPr="00502BB3">
        <w:rPr>
          <w:rFonts w:ascii="Arial" w:hAnsi="Arial" w:cs="Arial"/>
          <w:sz w:val="24"/>
          <w:szCs w:val="24"/>
        </w:rPr>
        <w:t>ocieties</w:t>
      </w:r>
      <w:r w:rsidR="00A72E7A">
        <w:rPr>
          <w:rFonts w:ascii="Arial" w:hAnsi="Arial" w:cs="Arial"/>
          <w:sz w:val="24"/>
          <w:szCs w:val="24"/>
        </w:rPr>
        <w:t xml:space="preserve">. </w:t>
      </w:r>
      <w:r w:rsidR="005A51E0" w:rsidRPr="005A51E0">
        <w:rPr>
          <w:rFonts w:ascii="Arial" w:hAnsi="Arial" w:cs="Arial"/>
          <w:sz w:val="24"/>
          <w:szCs w:val="24"/>
        </w:rPr>
        <w:t xml:space="preserve">The selected </w:t>
      </w:r>
      <w:r w:rsidR="005A51E0">
        <w:rPr>
          <w:rFonts w:ascii="Arial" w:hAnsi="Arial" w:cs="Arial"/>
          <w:sz w:val="24"/>
          <w:szCs w:val="24"/>
        </w:rPr>
        <w:t>C</w:t>
      </w:r>
      <w:r w:rsidR="005A51E0" w:rsidRPr="005A51E0">
        <w:rPr>
          <w:rFonts w:ascii="Arial" w:hAnsi="Arial" w:cs="Arial"/>
          <w:sz w:val="24"/>
          <w:szCs w:val="24"/>
        </w:rPr>
        <w:t xml:space="preserve">lassification </w:t>
      </w:r>
      <w:r w:rsidR="005A51E0">
        <w:rPr>
          <w:rFonts w:ascii="Arial" w:hAnsi="Arial" w:cs="Arial"/>
          <w:sz w:val="24"/>
          <w:szCs w:val="24"/>
        </w:rPr>
        <w:t>S</w:t>
      </w:r>
      <w:r w:rsidR="005A51E0" w:rsidRPr="005A51E0">
        <w:rPr>
          <w:rFonts w:ascii="Arial" w:hAnsi="Arial" w:cs="Arial"/>
          <w:sz w:val="24"/>
          <w:szCs w:val="24"/>
        </w:rPr>
        <w:t xml:space="preserve">ociety inspects the containers at the point of manufacture, and if they pass the inspection, places a CSC Safety Approval Placard on each container and assigns a unique CSC safety approval number. The inspected containers will have the selected </w:t>
      </w:r>
      <w:r w:rsidR="005A51E0">
        <w:rPr>
          <w:rFonts w:ascii="Arial" w:hAnsi="Arial" w:cs="Arial"/>
          <w:sz w:val="24"/>
          <w:szCs w:val="24"/>
        </w:rPr>
        <w:t>C</w:t>
      </w:r>
      <w:r w:rsidR="005A51E0" w:rsidRPr="005A51E0">
        <w:rPr>
          <w:rFonts w:ascii="Arial" w:hAnsi="Arial" w:cs="Arial"/>
          <w:sz w:val="24"/>
          <w:szCs w:val="24"/>
        </w:rPr>
        <w:t xml:space="preserve">lassification </w:t>
      </w:r>
      <w:r w:rsidR="005A51E0">
        <w:rPr>
          <w:rFonts w:ascii="Arial" w:hAnsi="Arial" w:cs="Arial"/>
          <w:sz w:val="24"/>
          <w:szCs w:val="24"/>
        </w:rPr>
        <w:t>S</w:t>
      </w:r>
      <w:r w:rsidR="005A51E0" w:rsidRPr="005A51E0">
        <w:rPr>
          <w:rFonts w:ascii="Arial" w:hAnsi="Arial" w:cs="Arial"/>
          <w:sz w:val="24"/>
          <w:szCs w:val="24"/>
        </w:rPr>
        <w:t>ociety’s decal affixed to them.</w:t>
      </w:r>
    </w:p>
    <w:p w14:paraId="47DEB973" w14:textId="77777777" w:rsidR="00956A89" w:rsidRDefault="00956A89" w:rsidP="00A938BA">
      <w:pPr>
        <w:spacing w:after="0" w:line="240" w:lineRule="auto"/>
        <w:rPr>
          <w:rFonts w:ascii="Arial" w:hAnsi="Arial" w:cs="Arial"/>
          <w:sz w:val="24"/>
          <w:szCs w:val="24"/>
        </w:rPr>
      </w:pPr>
    </w:p>
    <w:p w14:paraId="03416EE9" w14:textId="4685E68F" w:rsidR="00956A89" w:rsidRDefault="00956A89" w:rsidP="00A938BA">
      <w:pPr>
        <w:spacing w:after="0" w:line="240" w:lineRule="auto"/>
        <w:rPr>
          <w:rFonts w:ascii="Arial" w:hAnsi="Arial" w:cs="Arial"/>
          <w:sz w:val="24"/>
          <w:szCs w:val="24"/>
        </w:rPr>
      </w:pPr>
      <w:r>
        <w:rPr>
          <w:rFonts w:ascii="Arial" w:hAnsi="Arial" w:cs="Arial"/>
          <w:sz w:val="24"/>
          <w:szCs w:val="24"/>
        </w:rPr>
        <w:t>It should be r</w:t>
      </w:r>
      <w:r w:rsidRPr="00EB4DE3">
        <w:rPr>
          <w:rFonts w:ascii="Arial" w:hAnsi="Arial" w:cs="Arial"/>
          <w:sz w:val="24"/>
          <w:szCs w:val="24"/>
        </w:rPr>
        <w:t>ecogniz</w:t>
      </w:r>
      <w:r>
        <w:rPr>
          <w:rFonts w:ascii="Arial" w:hAnsi="Arial" w:cs="Arial"/>
          <w:sz w:val="24"/>
          <w:szCs w:val="24"/>
        </w:rPr>
        <w:t>ed</w:t>
      </w:r>
      <w:r w:rsidRPr="00EB4DE3">
        <w:rPr>
          <w:rFonts w:ascii="Arial" w:hAnsi="Arial" w:cs="Arial"/>
          <w:sz w:val="24"/>
          <w:szCs w:val="24"/>
        </w:rPr>
        <w:t xml:space="preserve"> that the code</w:t>
      </w:r>
      <w:r>
        <w:rPr>
          <w:rFonts w:ascii="Arial" w:hAnsi="Arial" w:cs="Arial"/>
          <w:sz w:val="24"/>
          <w:szCs w:val="24"/>
        </w:rPr>
        <w:t>s</w:t>
      </w:r>
      <w:r w:rsidRPr="00EB4DE3">
        <w:rPr>
          <w:rFonts w:ascii="Arial" w:hAnsi="Arial" w:cs="Arial"/>
          <w:sz w:val="24"/>
          <w:szCs w:val="24"/>
        </w:rPr>
        <w:t xml:space="preserve"> does not </w:t>
      </w:r>
      <w:r>
        <w:rPr>
          <w:rFonts w:ascii="Arial" w:hAnsi="Arial" w:cs="Arial"/>
          <w:sz w:val="24"/>
          <w:szCs w:val="24"/>
        </w:rPr>
        <w:t>reference</w:t>
      </w:r>
      <w:r w:rsidRPr="00EB4DE3">
        <w:rPr>
          <w:rFonts w:ascii="Arial" w:hAnsi="Arial" w:cs="Arial"/>
          <w:sz w:val="24"/>
          <w:szCs w:val="24"/>
        </w:rPr>
        <w:t xml:space="preserve"> international treaties as part of </w:t>
      </w:r>
      <w:r>
        <w:rPr>
          <w:rFonts w:ascii="Arial" w:hAnsi="Arial" w:cs="Arial"/>
          <w:sz w:val="24"/>
          <w:szCs w:val="24"/>
        </w:rPr>
        <w:t>its</w:t>
      </w:r>
      <w:r w:rsidRPr="00EB4DE3">
        <w:rPr>
          <w:rFonts w:ascii="Arial" w:hAnsi="Arial" w:cs="Arial"/>
          <w:sz w:val="24"/>
          <w:szCs w:val="24"/>
        </w:rPr>
        <w:t xml:space="preserve"> regulations</w:t>
      </w:r>
      <w:r>
        <w:rPr>
          <w:rFonts w:ascii="Arial" w:hAnsi="Arial" w:cs="Arial"/>
          <w:sz w:val="24"/>
          <w:szCs w:val="24"/>
        </w:rPr>
        <w:t>. However, code officials have the option of relying on the “approved agency” language in Section 104.4 of the IBC as the bases to recognize and accept the work of Classification Societies</w:t>
      </w:r>
      <w:r w:rsidRPr="00EB4DE3">
        <w:rPr>
          <w:rFonts w:ascii="Arial" w:hAnsi="Arial" w:cs="Arial"/>
          <w:sz w:val="24"/>
          <w:szCs w:val="24"/>
        </w:rPr>
        <w:t>.</w:t>
      </w:r>
      <w:r>
        <w:rPr>
          <w:rFonts w:ascii="Arial" w:hAnsi="Arial" w:cs="Arial"/>
          <w:sz w:val="24"/>
          <w:szCs w:val="24"/>
        </w:rPr>
        <w:t xml:space="preserve"> Approved agency as defined in Chapter 2 of the IBC means a</w:t>
      </w:r>
      <w:r w:rsidRPr="009644D0">
        <w:rPr>
          <w:rFonts w:ascii="Arial" w:hAnsi="Arial" w:cs="Arial"/>
          <w:sz w:val="24"/>
          <w:szCs w:val="24"/>
        </w:rPr>
        <w:t xml:space="preserve">n established and recognized agency that is regularly engaged in conducting tests or furnishing inspection services, where such agency has been approved by </w:t>
      </w:r>
      <w:r>
        <w:rPr>
          <w:rFonts w:ascii="Arial" w:hAnsi="Arial" w:cs="Arial"/>
          <w:sz w:val="24"/>
          <w:szCs w:val="24"/>
        </w:rPr>
        <w:t>code officials</w:t>
      </w:r>
      <w:r w:rsidRPr="009644D0">
        <w:rPr>
          <w:rFonts w:ascii="Arial" w:hAnsi="Arial" w:cs="Arial"/>
          <w:sz w:val="24"/>
          <w:szCs w:val="24"/>
        </w:rPr>
        <w:t>.</w:t>
      </w:r>
    </w:p>
    <w:p w14:paraId="3E2BF579" w14:textId="77777777" w:rsidR="00956A89" w:rsidRDefault="00956A89" w:rsidP="00A938BA">
      <w:pPr>
        <w:spacing w:after="0" w:line="240" w:lineRule="auto"/>
        <w:rPr>
          <w:rFonts w:ascii="Arial" w:hAnsi="Arial" w:cs="Arial"/>
          <w:sz w:val="24"/>
          <w:szCs w:val="24"/>
        </w:rPr>
      </w:pPr>
    </w:p>
    <w:p w14:paraId="6238BCC4" w14:textId="67249BFF" w:rsidR="00415C62" w:rsidRPr="00502BB3" w:rsidRDefault="00956A89" w:rsidP="00A938BA">
      <w:pPr>
        <w:spacing w:after="0" w:line="240" w:lineRule="auto"/>
        <w:rPr>
          <w:rFonts w:ascii="Arial" w:hAnsi="Arial" w:cs="Arial"/>
          <w:sz w:val="24"/>
          <w:szCs w:val="24"/>
        </w:rPr>
      </w:pPr>
      <w:r>
        <w:rPr>
          <w:rFonts w:ascii="Arial" w:hAnsi="Arial" w:cs="Arial"/>
          <w:sz w:val="24"/>
          <w:szCs w:val="24"/>
        </w:rPr>
        <w:t>In the United States,</w:t>
      </w:r>
      <w:r w:rsidR="00415C62" w:rsidRPr="00502BB3">
        <w:rPr>
          <w:rFonts w:ascii="Arial" w:hAnsi="Arial" w:cs="Arial"/>
          <w:sz w:val="24"/>
          <w:szCs w:val="24"/>
        </w:rPr>
        <w:t xml:space="preserve"> </w:t>
      </w:r>
      <w:r w:rsidR="00415C62">
        <w:rPr>
          <w:rFonts w:ascii="Arial" w:hAnsi="Arial" w:cs="Arial"/>
          <w:sz w:val="24"/>
          <w:szCs w:val="24"/>
        </w:rPr>
        <w:t xml:space="preserve">the </w:t>
      </w:r>
      <w:r w:rsidR="00415C62" w:rsidRPr="00502BB3">
        <w:rPr>
          <w:rFonts w:ascii="Arial" w:hAnsi="Arial" w:cs="Arial"/>
          <w:sz w:val="24"/>
          <w:szCs w:val="24"/>
        </w:rPr>
        <w:t xml:space="preserve">American Bureau of Shipping </w:t>
      </w:r>
      <w:r w:rsidR="003F23F2">
        <w:rPr>
          <w:rFonts w:ascii="Arial" w:hAnsi="Arial" w:cs="Arial"/>
          <w:sz w:val="24"/>
          <w:szCs w:val="24"/>
        </w:rPr>
        <w:t xml:space="preserve">(ABS) </w:t>
      </w:r>
      <w:r w:rsidR="00EB4DE3">
        <w:rPr>
          <w:rFonts w:ascii="Arial" w:hAnsi="Arial" w:cs="Arial"/>
          <w:sz w:val="24"/>
          <w:szCs w:val="24"/>
        </w:rPr>
        <w:t>is one such organization designated to administer this international adopted agreement and the standards referenced therein</w:t>
      </w:r>
      <w:r w:rsidR="00415C62" w:rsidRPr="00502BB3">
        <w:rPr>
          <w:rFonts w:ascii="Arial" w:hAnsi="Arial" w:cs="Arial"/>
          <w:sz w:val="24"/>
          <w:szCs w:val="24"/>
        </w:rPr>
        <w:t xml:space="preserve">. Approvals under the authority of a Contracting Party are accepted by other </w:t>
      </w:r>
      <w:r>
        <w:rPr>
          <w:rFonts w:ascii="Arial" w:hAnsi="Arial" w:cs="Arial"/>
          <w:sz w:val="24"/>
          <w:szCs w:val="24"/>
        </w:rPr>
        <w:t>C</w:t>
      </w:r>
      <w:r w:rsidR="00415C62" w:rsidRPr="00502BB3">
        <w:rPr>
          <w:rFonts w:ascii="Arial" w:hAnsi="Arial" w:cs="Arial"/>
          <w:sz w:val="24"/>
          <w:szCs w:val="24"/>
        </w:rPr>
        <w:t xml:space="preserve">ontracting </w:t>
      </w:r>
      <w:r>
        <w:rPr>
          <w:rFonts w:ascii="Arial" w:hAnsi="Arial" w:cs="Arial"/>
          <w:sz w:val="24"/>
          <w:szCs w:val="24"/>
        </w:rPr>
        <w:t>P</w:t>
      </w:r>
      <w:r w:rsidR="00415C62" w:rsidRPr="00502BB3">
        <w:rPr>
          <w:rFonts w:ascii="Arial" w:hAnsi="Arial" w:cs="Arial"/>
          <w:sz w:val="24"/>
          <w:szCs w:val="24"/>
        </w:rPr>
        <w:t>arties. As a result, containers can operate worldwide under a single set of safety regulations.</w:t>
      </w:r>
    </w:p>
    <w:p w14:paraId="6A82350C" w14:textId="3887202B" w:rsidR="0025454C" w:rsidRPr="003F23F2" w:rsidRDefault="0025454C" w:rsidP="00956A89">
      <w:pPr>
        <w:spacing w:after="0" w:line="240" w:lineRule="auto"/>
        <w:rPr>
          <w:rFonts w:ascii="Arial" w:hAnsi="Arial" w:cs="Arial"/>
          <w:sz w:val="24"/>
          <w:szCs w:val="24"/>
        </w:rPr>
      </w:pPr>
    </w:p>
    <w:p w14:paraId="68B72087" w14:textId="6CB21AA0" w:rsidR="003F23F2" w:rsidRPr="00043A47" w:rsidRDefault="003F23F2" w:rsidP="003F23F2">
      <w:pPr>
        <w:spacing w:after="0" w:line="240" w:lineRule="auto"/>
        <w:rPr>
          <w:rFonts w:ascii="Arial" w:hAnsi="Arial" w:cs="Arial"/>
          <w:sz w:val="24"/>
          <w:szCs w:val="24"/>
        </w:rPr>
      </w:pPr>
      <w:r w:rsidRPr="00043A47">
        <w:rPr>
          <w:rFonts w:ascii="Arial" w:hAnsi="Arial" w:cs="Arial"/>
          <w:sz w:val="24"/>
          <w:szCs w:val="24"/>
        </w:rPr>
        <w:t>ABS is one of The International Association of Classification Societies (IACS), which is a technically based non-governmental organization that currently consists of twelve member marine classification societies. More than 90% of the world's cargo-carrying ships’ tonnage is covered by the classification standards set</w:t>
      </w:r>
      <w:r w:rsidR="007B1A82">
        <w:rPr>
          <w:rFonts w:ascii="Arial" w:hAnsi="Arial" w:cs="Arial"/>
          <w:sz w:val="24"/>
          <w:szCs w:val="24"/>
        </w:rPr>
        <w:t xml:space="preserve"> by member societies of IACS.</w:t>
      </w:r>
    </w:p>
    <w:p w14:paraId="5467BF5F" w14:textId="77777777" w:rsidR="003F23F2" w:rsidRPr="00043A47" w:rsidRDefault="003F23F2" w:rsidP="003F23F2">
      <w:pPr>
        <w:spacing w:after="0" w:line="240" w:lineRule="auto"/>
        <w:rPr>
          <w:rFonts w:ascii="Arial" w:hAnsi="Arial" w:cs="Arial"/>
          <w:sz w:val="24"/>
          <w:szCs w:val="24"/>
        </w:rPr>
      </w:pPr>
    </w:p>
    <w:p w14:paraId="2B2581AB" w14:textId="77777777" w:rsidR="003F23F2" w:rsidRPr="00043A47" w:rsidRDefault="003F23F2" w:rsidP="003F23F2">
      <w:pPr>
        <w:spacing w:after="0" w:line="240" w:lineRule="auto"/>
        <w:rPr>
          <w:rFonts w:ascii="Arial" w:hAnsi="Arial" w:cs="Arial"/>
          <w:sz w:val="24"/>
          <w:szCs w:val="24"/>
        </w:rPr>
      </w:pPr>
      <w:r w:rsidRPr="00043A47">
        <w:rPr>
          <w:rFonts w:ascii="Arial" w:hAnsi="Arial" w:cs="Arial"/>
          <w:sz w:val="24"/>
          <w:szCs w:val="24"/>
        </w:rPr>
        <w:t>Marine classification is a system for promoting the safety of life, property and the environment primarily through the establishment and verification of compliance with technical and engineering standards for the design, construction and life-cycle maintenance of ships, offshore units and other marine-related facilities. These standards are contained in rules established by each Society. IACS provides a forum within which the member societies can discuss, research and adopt technical criteria that enhance maritime safety.</w:t>
      </w:r>
    </w:p>
    <w:p w14:paraId="66038FAB" w14:textId="77777777" w:rsidR="00043A47" w:rsidRDefault="00043A47" w:rsidP="003F23F2">
      <w:pPr>
        <w:rPr>
          <w:rFonts w:ascii="Arial" w:hAnsi="Arial" w:cs="Arial"/>
          <w:sz w:val="24"/>
          <w:szCs w:val="24"/>
        </w:rPr>
      </w:pPr>
    </w:p>
    <w:p w14:paraId="2FB3B8FD" w14:textId="77777777" w:rsidR="0016468C" w:rsidRDefault="0016468C">
      <w:pPr>
        <w:rPr>
          <w:rFonts w:ascii="Arial" w:hAnsi="Arial" w:cs="Arial"/>
          <w:sz w:val="24"/>
          <w:szCs w:val="24"/>
        </w:rPr>
      </w:pPr>
      <w:r>
        <w:rPr>
          <w:rFonts w:ascii="Arial" w:hAnsi="Arial" w:cs="Arial"/>
          <w:sz w:val="24"/>
          <w:szCs w:val="24"/>
        </w:rPr>
        <w:br w:type="page"/>
      </w:r>
    </w:p>
    <w:p w14:paraId="11A7DE11" w14:textId="7D31024E" w:rsidR="003F23F2" w:rsidRPr="003B4AF3" w:rsidRDefault="003B4AF3" w:rsidP="003B4AF3">
      <w:pPr>
        <w:jc w:val="center"/>
        <w:rPr>
          <w:rFonts w:ascii="Arial" w:hAnsi="Arial" w:cs="Arial"/>
          <w:b/>
          <w:sz w:val="24"/>
          <w:szCs w:val="24"/>
        </w:rPr>
      </w:pPr>
      <w:r w:rsidRPr="003B4AF3">
        <w:rPr>
          <w:rFonts w:ascii="Arial" w:hAnsi="Arial" w:cs="Arial"/>
          <w:b/>
          <w:sz w:val="24"/>
          <w:szCs w:val="24"/>
        </w:rPr>
        <w:t>L</w:t>
      </w:r>
      <w:r w:rsidR="003F23F2" w:rsidRPr="003B4AF3">
        <w:rPr>
          <w:rFonts w:ascii="Arial" w:hAnsi="Arial" w:cs="Arial"/>
          <w:b/>
          <w:sz w:val="24"/>
          <w:szCs w:val="24"/>
        </w:rPr>
        <w:t xml:space="preserve">ist </w:t>
      </w:r>
      <w:r w:rsidRPr="003B4AF3">
        <w:rPr>
          <w:rFonts w:ascii="Arial" w:hAnsi="Arial" w:cs="Arial"/>
          <w:b/>
          <w:sz w:val="24"/>
          <w:szCs w:val="24"/>
        </w:rPr>
        <w:t>of the Classification Societies</w:t>
      </w:r>
    </w:p>
    <w:tbl>
      <w:tblPr>
        <w:tblStyle w:val="TableGrid"/>
        <w:tblW w:w="0" w:type="auto"/>
        <w:tblLook w:val="04A0" w:firstRow="1" w:lastRow="0" w:firstColumn="1" w:lastColumn="0" w:noHBand="0" w:noVBand="1"/>
      </w:tblPr>
      <w:tblGrid>
        <w:gridCol w:w="4788"/>
        <w:gridCol w:w="4788"/>
      </w:tblGrid>
      <w:tr w:rsidR="00916D85" w14:paraId="6F820B03" w14:textId="77777777" w:rsidTr="00916D85">
        <w:tc>
          <w:tcPr>
            <w:tcW w:w="4788" w:type="dxa"/>
          </w:tcPr>
          <w:p w14:paraId="2EFFB996" w14:textId="036184F9" w:rsidR="00916D85" w:rsidRDefault="00916D85" w:rsidP="00A938BA">
            <w:pPr>
              <w:rPr>
                <w:rFonts w:ascii="Arial" w:hAnsi="Arial" w:cs="Arial"/>
                <w:sz w:val="24"/>
                <w:szCs w:val="24"/>
              </w:rPr>
            </w:pPr>
            <w:r>
              <w:rPr>
                <w:rFonts w:ascii="Arial" w:hAnsi="Arial" w:cs="Arial"/>
                <w:sz w:val="24"/>
                <w:szCs w:val="24"/>
              </w:rPr>
              <w:t>Name</w:t>
            </w:r>
          </w:p>
        </w:tc>
        <w:tc>
          <w:tcPr>
            <w:tcW w:w="4788" w:type="dxa"/>
          </w:tcPr>
          <w:p w14:paraId="237F8E47" w14:textId="4F36FB3B" w:rsidR="00916D85" w:rsidRDefault="00916D85" w:rsidP="00A938BA">
            <w:pPr>
              <w:rPr>
                <w:rFonts w:ascii="Arial" w:hAnsi="Arial" w:cs="Arial"/>
                <w:sz w:val="24"/>
                <w:szCs w:val="24"/>
              </w:rPr>
            </w:pPr>
            <w:r>
              <w:rPr>
                <w:rFonts w:ascii="Arial" w:hAnsi="Arial" w:cs="Arial"/>
                <w:sz w:val="24"/>
                <w:szCs w:val="24"/>
              </w:rPr>
              <w:t>Abbreviation</w:t>
            </w:r>
          </w:p>
        </w:tc>
      </w:tr>
      <w:tr w:rsidR="00916D85" w14:paraId="6E4F0664" w14:textId="77777777" w:rsidTr="00916D85">
        <w:tc>
          <w:tcPr>
            <w:tcW w:w="4788" w:type="dxa"/>
          </w:tcPr>
          <w:p w14:paraId="6AED6E65" w14:textId="3658813A" w:rsidR="00916D85" w:rsidRDefault="00916D85" w:rsidP="00A938BA">
            <w:pPr>
              <w:rPr>
                <w:rFonts w:ascii="Arial" w:hAnsi="Arial" w:cs="Arial"/>
                <w:sz w:val="24"/>
                <w:szCs w:val="24"/>
              </w:rPr>
            </w:pPr>
            <w:r w:rsidRPr="003F23F2">
              <w:rPr>
                <w:rFonts w:ascii="Arial" w:hAnsi="Arial" w:cs="Arial"/>
                <w:sz w:val="24"/>
                <w:szCs w:val="24"/>
              </w:rPr>
              <w:t>American Burea</w:t>
            </w:r>
            <w:r>
              <w:rPr>
                <w:rFonts w:ascii="Arial" w:hAnsi="Arial" w:cs="Arial"/>
                <w:sz w:val="24"/>
                <w:szCs w:val="24"/>
              </w:rPr>
              <w:t>u of Shipping</w:t>
            </w:r>
          </w:p>
        </w:tc>
        <w:tc>
          <w:tcPr>
            <w:tcW w:w="4788" w:type="dxa"/>
          </w:tcPr>
          <w:p w14:paraId="31B0FFB8" w14:textId="7C625553" w:rsidR="00916D85" w:rsidRDefault="00916D85" w:rsidP="00A938BA">
            <w:pPr>
              <w:rPr>
                <w:rFonts w:ascii="Arial" w:hAnsi="Arial" w:cs="Arial"/>
                <w:sz w:val="24"/>
                <w:szCs w:val="24"/>
              </w:rPr>
            </w:pPr>
            <w:r>
              <w:rPr>
                <w:rFonts w:ascii="Arial" w:hAnsi="Arial" w:cs="Arial"/>
                <w:sz w:val="24"/>
                <w:szCs w:val="24"/>
              </w:rPr>
              <w:t>ABS</w:t>
            </w:r>
          </w:p>
        </w:tc>
      </w:tr>
      <w:tr w:rsidR="00916D85" w14:paraId="4A45289E" w14:textId="77777777" w:rsidTr="00916D85">
        <w:tc>
          <w:tcPr>
            <w:tcW w:w="4788" w:type="dxa"/>
          </w:tcPr>
          <w:p w14:paraId="68B50E48" w14:textId="7ED61330" w:rsidR="00916D85" w:rsidRDefault="00916D85" w:rsidP="00A938BA">
            <w:pPr>
              <w:rPr>
                <w:rFonts w:ascii="Arial" w:hAnsi="Arial" w:cs="Arial"/>
                <w:sz w:val="24"/>
                <w:szCs w:val="24"/>
              </w:rPr>
            </w:pPr>
            <w:r>
              <w:rPr>
                <w:rFonts w:ascii="Arial" w:hAnsi="Arial" w:cs="Arial"/>
                <w:sz w:val="24"/>
                <w:szCs w:val="24"/>
              </w:rPr>
              <w:t>Bureau Veritas</w:t>
            </w:r>
          </w:p>
        </w:tc>
        <w:tc>
          <w:tcPr>
            <w:tcW w:w="4788" w:type="dxa"/>
          </w:tcPr>
          <w:p w14:paraId="04F1C5FD" w14:textId="75AB1351" w:rsidR="00916D85" w:rsidRDefault="00916D85" w:rsidP="00A938BA">
            <w:pPr>
              <w:rPr>
                <w:rFonts w:ascii="Arial" w:hAnsi="Arial" w:cs="Arial"/>
                <w:sz w:val="24"/>
                <w:szCs w:val="24"/>
              </w:rPr>
            </w:pPr>
            <w:r>
              <w:rPr>
                <w:rFonts w:ascii="Arial" w:hAnsi="Arial" w:cs="Arial"/>
                <w:sz w:val="24"/>
                <w:szCs w:val="24"/>
              </w:rPr>
              <w:t>BV</w:t>
            </w:r>
          </w:p>
        </w:tc>
      </w:tr>
      <w:tr w:rsidR="00916D85" w14:paraId="37695BEC" w14:textId="77777777" w:rsidTr="00916D85">
        <w:tc>
          <w:tcPr>
            <w:tcW w:w="4788" w:type="dxa"/>
          </w:tcPr>
          <w:p w14:paraId="5A340798" w14:textId="66181747" w:rsidR="00916D85" w:rsidRDefault="00916D85" w:rsidP="00A938BA">
            <w:pPr>
              <w:rPr>
                <w:rFonts w:ascii="Arial" w:hAnsi="Arial" w:cs="Arial"/>
                <w:sz w:val="24"/>
                <w:szCs w:val="24"/>
              </w:rPr>
            </w:pPr>
            <w:r w:rsidRPr="003F23F2">
              <w:rPr>
                <w:rFonts w:ascii="Arial" w:hAnsi="Arial" w:cs="Arial"/>
                <w:sz w:val="24"/>
                <w:szCs w:val="24"/>
              </w:rPr>
              <w:t>China Classific</w:t>
            </w:r>
            <w:r>
              <w:rPr>
                <w:rFonts w:ascii="Arial" w:hAnsi="Arial" w:cs="Arial"/>
                <w:sz w:val="24"/>
                <w:szCs w:val="24"/>
              </w:rPr>
              <w:t>ation Society</w:t>
            </w:r>
          </w:p>
        </w:tc>
        <w:tc>
          <w:tcPr>
            <w:tcW w:w="4788" w:type="dxa"/>
          </w:tcPr>
          <w:p w14:paraId="19143607" w14:textId="4541F6AE" w:rsidR="00916D85" w:rsidRDefault="00916D85" w:rsidP="00A938BA">
            <w:pPr>
              <w:rPr>
                <w:rFonts w:ascii="Arial" w:hAnsi="Arial" w:cs="Arial"/>
                <w:sz w:val="24"/>
                <w:szCs w:val="24"/>
              </w:rPr>
            </w:pPr>
            <w:r>
              <w:rPr>
                <w:rFonts w:ascii="Arial" w:hAnsi="Arial" w:cs="Arial"/>
                <w:sz w:val="24"/>
                <w:szCs w:val="24"/>
              </w:rPr>
              <w:t>CCS</w:t>
            </w:r>
          </w:p>
        </w:tc>
      </w:tr>
      <w:tr w:rsidR="00916D85" w14:paraId="1A763406" w14:textId="77777777" w:rsidTr="00916D85">
        <w:tc>
          <w:tcPr>
            <w:tcW w:w="4788" w:type="dxa"/>
          </w:tcPr>
          <w:p w14:paraId="5FF83B1C" w14:textId="65E0B16C" w:rsidR="00916D85" w:rsidRDefault="003B4AF3" w:rsidP="00A938BA">
            <w:pPr>
              <w:rPr>
                <w:rFonts w:ascii="Arial" w:hAnsi="Arial" w:cs="Arial"/>
                <w:sz w:val="24"/>
                <w:szCs w:val="24"/>
              </w:rPr>
            </w:pPr>
            <w:r w:rsidRPr="003F23F2">
              <w:rPr>
                <w:rFonts w:ascii="Arial" w:hAnsi="Arial" w:cs="Arial"/>
                <w:sz w:val="24"/>
                <w:szCs w:val="24"/>
              </w:rPr>
              <w:t>Croatian Register of Shipping/ Austrian Veritas</w:t>
            </w:r>
            <w:r>
              <w:rPr>
                <w:rFonts w:ascii="Arial" w:hAnsi="Arial" w:cs="Arial"/>
                <w:sz w:val="24"/>
                <w:szCs w:val="24"/>
              </w:rPr>
              <w:t xml:space="preserve"> </w:t>
            </w:r>
            <w:r w:rsidRPr="003F23F2">
              <w:rPr>
                <w:rFonts w:ascii="Arial" w:hAnsi="Arial" w:cs="Arial"/>
                <w:sz w:val="24"/>
                <w:szCs w:val="24"/>
              </w:rPr>
              <w:t xml:space="preserve"> (Hrvatski Regista</w:t>
            </w:r>
            <w:r>
              <w:rPr>
                <w:rFonts w:ascii="Arial" w:hAnsi="Arial" w:cs="Arial"/>
                <w:sz w:val="24"/>
                <w:szCs w:val="24"/>
              </w:rPr>
              <w:t>r Brodova)</w:t>
            </w:r>
          </w:p>
        </w:tc>
        <w:tc>
          <w:tcPr>
            <w:tcW w:w="4788" w:type="dxa"/>
          </w:tcPr>
          <w:p w14:paraId="51007ADC" w14:textId="49E4F77D" w:rsidR="00916D85" w:rsidRDefault="007B1A82" w:rsidP="00A938BA">
            <w:pPr>
              <w:rPr>
                <w:rFonts w:ascii="Arial" w:hAnsi="Arial" w:cs="Arial"/>
                <w:sz w:val="24"/>
                <w:szCs w:val="24"/>
              </w:rPr>
            </w:pPr>
            <w:r>
              <w:rPr>
                <w:rFonts w:ascii="Arial" w:hAnsi="Arial" w:cs="Arial"/>
                <w:sz w:val="24"/>
                <w:szCs w:val="24"/>
              </w:rPr>
              <w:t>Not applicable</w:t>
            </w:r>
          </w:p>
        </w:tc>
      </w:tr>
      <w:tr w:rsidR="00916D85" w14:paraId="0FD5426A" w14:textId="77777777" w:rsidTr="00916D85">
        <w:tc>
          <w:tcPr>
            <w:tcW w:w="4788" w:type="dxa"/>
          </w:tcPr>
          <w:p w14:paraId="43B68573" w14:textId="2DD3BB84" w:rsidR="00916D85" w:rsidRPr="007B1A82" w:rsidRDefault="007B1A82" w:rsidP="00A938BA">
            <w:pPr>
              <w:rPr>
                <w:rFonts w:ascii="Arial" w:hAnsi="Arial" w:cs="Arial"/>
                <w:sz w:val="24"/>
                <w:szCs w:val="24"/>
              </w:rPr>
            </w:pPr>
            <w:r w:rsidRPr="007B1A82">
              <w:rPr>
                <w:rFonts w:ascii="Arial" w:hAnsi="Arial" w:cs="Arial"/>
                <w:sz w:val="24"/>
                <w:szCs w:val="24"/>
              </w:rPr>
              <w:t>DNV GL</w:t>
            </w:r>
          </w:p>
        </w:tc>
        <w:tc>
          <w:tcPr>
            <w:tcW w:w="4788" w:type="dxa"/>
          </w:tcPr>
          <w:p w14:paraId="4C2A5A41" w14:textId="25C8A729" w:rsidR="00916D85" w:rsidRDefault="003B4AF3" w:rsidP="00A938BA">
            <w:pPr>
              <w:rPr>
                <w:rFonts w:ascii="Arial" w:hAnsi="Arial" w:cs="Arial"/>
                <w:sz w:val="24"/>
                <w:szCs w:val="24"/>
              </w:rPr>
            </w:pPr>
            <w:r>
              <w:rPr>
                <w:rFonts w:ascii="Arial" w:hAnsi="Arial" w:cs="Arial"/>
                <w:sz w:val="24"/>
                <w:szCs w:val="24"/>
              </w:rPr>
              <w:t>DNV GL</w:t>
            </w:r>
          </w:p>
        </w:tc>
      </w:tr>
      <w:tr w:rsidR="00916D85" w14:paraId="1EB34877" w14:textId="77777777" w:rsidTr="00916D85">
        <w:tc>
          <w:tcPr>
            <w:tcW w:w="4788" w:type="dxa"/>
          </w:tcPr>
          <w:p w14:paraId="71C4A812" w14:textId="43804F38" w:rsidR="00916D85" w:rsidRDefault="003B4AF3" w:rsidP="00A938BA">
            <w:pPr>
              <w:rPr>
                <w:rFonts w:ascii="Arial" w:hAnsi="Arial" w:cs="Arial"/>
                <w:sz w:val="24"/>
                <w:szCs w:val="24"/>
              </w:rPr>
            </w:pPr>
            <w:r w:rsidRPr="003F23F2">
              <w:rPr>
                <w:rFonts w:ascii="Arial" w:hAnsi="Arial" w:cs="Arial"/>
                <w:sz w:val="24"/>
                <w:szCs w:val="24"/>
              </w:rPr>
              <w:t>Indian Register o</w:t>
            </w:r>
            <w:r>
              <w:rPr>
                <w:rFonts w:ascii="Arial" w:hAnsi="Arial" w:cs="Arial"/>
                <w:sz w:val="24"/>
                <w:szCs w:val="24"/>
              </w:rPr>
              <w:t>f Shipping</w:t>
            </w:r>
          </w:p>
        </w:tc>
        <w:tc>
          <w:tcPr>
            <w:tcW w:w="4788" w:type="dxa"/>
          </w:tcPr>
          <w:p w14:paraId="2070B3ED" w14:textId="2C6BE951" w:rsidR="00916D85" w:rsidRDefault="003B4AF3" w:rsidP="00A938BA">
            <w:pPr>
              <w:rPr>
                <w:rFonts w:ascii="Arial" w:hAnsi="Arial" w:cs="Arial"/>
                <w:sz w:val="24"/>
                <w:szCs w:val="24"/>
              </w:rPr>
            </w:pPr>
            <w:r>
              <w:rPr>
                <w:rFonts w:ascii="Arial" w:hAnsi="Arial" w:cs="Arial"/>
                <w:sz w:val="24"/>
                <w:szCs w:val="24"/>
              </w:rPr>
              <w:t>IR Class</w:t>
            </w:r>
          </w:p>
        </w:tc>
      </w:tr>
      <w:tr w:rsidR="00916D85" w14:paraId="2312A73D" w14:textId="77777777" w:rsidTr="00916D85">
        <w:tc>
          <w:tcPr>
            <w:tcW w:w="4788" w:type="dxa"/>
          </w:tcPr>
          <w:p w14:paraId="5EEFCE00" w14:textId="1AB4C036" w:rsidR="00916D85" w:rsidRDefault="003B4AF3" w:rsidP="00A938BA">
            <w:pPr>
              <w:rPr>
                <w:rFonts w:ascii="Arial" w:hAnsi="Arial" w:cs="Arial"/>
                <w:sz w:val="24"/>
                <w:szCs w:val="24"/>
              </w:rPr>
            </w:pPr>
            <w:r w:rsidRPr="003F23F2">
              <w:rPr>
                <w:rFonts w:ascii="Arial" w:hAnsi="Arial" w:cs="Arial"/>
                <w:sz w:val="24"/>
                <w:szCs w:val="24"/>
              </w:rPr>
              <w:t>Korean Regi</w:t>
            </w:r>
            <w:r>
              <w:rPr>
                <w:rFonts w:ascii="Arial" w:hAnsi="Arial" w:cs="Arial"/>
                <w:sz w:val="24"/>
                <w:szCs w:val="24"/>
              </w:rPr>
              <w:t>ster of Shipping</w:t>
            </w:r>
          </w:p>
        </w:tc>
        <w:tc>
          <w:tcPr>
            <w:tcW w:w="4788" w:type="dxa"/>
          </w:tcPr>
          <w:p w14:paraId="30BECEDC" w14:textId="233EAA91" w:rsidR="00916D85" w:rsidRDefault="003B4AF3" w:rsidP="00A938BA">
            <w:pPr>
              <w:rPr>
                <w:rFonts w:ascii="Arial" w:hAnsi="Arial" w:cs="Arial"/>
                <w:sz w:val="24"/>
                <w:szCs w:val="24"/>
              </w:rPr>
            </w:pPr>
            <w:r>
              <w:rPr>
                <w:rFonts w:ascii="Arial" w:hAnsi="Arial" w:cs="Arial"/>
                <w:sz w:val="24"/>
                <w:szCs w:val="24"/>
              </w:rPr>
              <w:t>KR</w:t>
            </w:r>
          </w:p>
        </w:tc>
      </w:tr>
      <w:tr w:rsidR="00916D85" w14:paraId="1792A431" w14:textId="77777777" w:rsidTr="00916D85">
        <w:tc>
          <w:tcPr>
            <w:tcW w:w="4788" w:type="dxa"/>
          </w:tcPr>
          <w:p w14:paraId="6B3DA8FD" w14:textId="1F3BDC46" w:rsidR="00916D85" w:rsidRDefault="003B4AF3" w:rsidP="00A938BA">
            <w:pPr>
              <w:rPr>
                <w:rFonts w:ascii="Arial" w:hAnsi="Arial" w:cs="Arial"/>
                <w:sz w:val="24"/>
                <w:szCs w:val="24"/>
              </w:rPr>
            </w:pPr>
            <w:r w:rsidRPr="003F23F2">
              <w:rPr>
                <w:rFonts w:ascii="Arial" w:hAnsi="Arial" w:cs="Arial"/>
                <w:sz w:val="24"/>
                <w:szCs w:val="24"/>
              </w:rPr>
              <w:t>Llo</w:t>
            </w:r>
            <w:r>
              <w:rPr>
                <w:rFonts w:ascii="Arial" w:hAnsi="Arial" w:cs="Arial"/>
                <w:sz w:val="24"/>
                <w:szCs w:val="24"/>
              </w:rPr>
              <w:t>yd's Register</w:t>
            </w:r>
          </w:p>
        </w:tc>
        <w:tc>
          <w:tcPr>
            <w:tcW w:w="4788" w:type="dxa"/>
          </w:tcPr>
          <w:p w14:paraId="3788D651" w14:textId="567E1EED" w:rsidR="00916D85" w:rsidRDefault="003B4AF3" w:rsidP="00A938BA">
            <w:pPr>
              <w:rPr>
                <w:rFonts w:ascii="Arial" w:hAnsi="Arial" w:cs="Arial"/>
                <w:sz w:val="24"/>
                <w:szCs w:val="24"/>
              </w:rPr>
            </w:pPr>
            <w:r>
              <w:rPr>
                <w:rFonts w:ascii="Arial" w:hAnsi="Arial" w:cs="Arial"/>
                <w:sz w:val="24"/>
                <w:szCs w:val="24"/>
              </w:rPr>
              <w:t>LR</w:t>
            </w:r>
          </w:p>
        </w:tc>
      </w:tr>
      <w:tr w:rsidR="00916D85" w14:paraId="7F93858C" w14:textId="77777777" w:rsidTr="00916D85">
        <w:tc>
          <w:tcPr>
            <w:tcW w:w="4788" w:type="dxa"/>
          </w:tcPr>
          <w:p w14:paraId="6FB19934" w14:textId="189DC463" w:rsidR="00916D85" w:rsidRDefault="003B4AF3" w:rsidP="00A938BA">
            <w:pPr>
              <w:rPr>
                <w:rFonts w:ascii="Arial" w:hAnsi="Arial" w:cs="Arial"/>
                <w:sz w:val="24"/>
                <w:szCs w:val="24"/>
              </w:rPr>
            </w:pPr>
            <w:r w:rsidRPr="003F23F2">
              <w:rPr>
                <w:rFonts w:ascii="Arial" w:hAnsi="Arial" w:cs="Arial"/>
                <w:sz w:val="24"/>
                <w:szCs w:val="24"/>
              </w:rPr>
              <w:t xml:space="preserve">Nippon Kaiji Kyokai </w:t>
            </w:r>
            <w:r>
              <w:rPr>
                <w:rFonts w:ascii="Arial" w:hAnsi="Arial" w:cs="Arial"/>
                <w:sz w:val="24"/>
                <w:szCs w:val="24"/>
              </w:rPr>
              <w:t>(ClassNK)</w:t>
            </w:r>
          </w:p>
        </w:tc>
        <w:tc>
          <w:tcPr>
            <w:tcW w:w="4788" w:type="dxa"/>
          </w:tcPr>
          <w:p w14:paraId="0B4F62F2" w14:textId="7783BA24" w:rsidR="00916D85" w:rsidRDefault="003B4AF3" w:rsidP="00A938BA">
            <w:pPr>
              <w:rPr>
                <w:rFonts w:ascii="Arial" w:hAnsi="Arial" w:cs="Arial"/>
                <w:sz w:val="24"/>
                <w:szCs w:val="24"/>
              </w:rPr>
            </w:pPr>
            <w:r>
              <w:rPr>
                <w:rFonts w:ascii="Arial" w:hAnsi="Arial" w:cs="Arial"/>
                <w:sz w:val="24"/>
                <w:szCs w:val="24"/>
              </w:rPr>
              <w:t>NK</w:t>
            </w:r>
          </w:p>
        </w:tc>
      </w:tr>
      <w:tr w:rsidR="00916D85" w14:paraId="19F7B285" w14:textId="77777777" w:rsidTr="00916D85">
        <w:tc>
          <w:tcPr>
            <w:tcW w:w="4788" w:type="dxa"/>
          </w:tcPr>
          <w:p w14:paraId="59774F6F" w14:textId="093D2C9E" w:rsidR="00916D85" w:rsidRDefault="003B4AF3" w:rsidP="00A938BA">
            <w:pPr>
              <w:rPr>
                <w:rFonts w:ascii="Arial" w:hAnsi="Arial" w:cs="Arial"/>
                <w:sz w:val="24"/>
                <w:szCs w:val="24"/>
              </w:rPr>
            </w:pPr>
            <w:r w:rsidRPr="003F23F2">
              <w:rPr>
                <w:rFonts w:ascii="Arial" w:hAnsi="Arial" w:cs="Arial"/>
                <w:sz w:val="24"/>
                <w:szCs w:val="24"/>
              </w:rPr>
              <w:t>Polish Register of Shipping</w:t>
            </w:r>
            <w:r>
              <w:rPr>
                <w:rFonts w:ascii="Arial" w:hAnsi="Arial" w:cs="Arial"/>
                <w:sz w:val="24"/>
                <w:szCs w:val="24"/>
              </w:rPr>
              <w:t xml:space="preserve"> </w:t>
            </w:r>
            <w:r w:rsidRPr="003F23F2">
              <w:rPr>
                <w:rFonts w:ascii="Arial" w:hAnsi="Arial" w:cs="Arial"/>
                <w:sz w:val="24"/>
                <w:szCs w:val="24"/>
              </w:rPr>
              <w:t>(Polski Rej</w:t>
            </w:r>
            <w:r>
              <w:rPr>
                <w:rFonts w:ascii="Arial" w:hAnsi="Arial" w:cs="Arial"/>
                <w:sz w:val="24"/>
                <w:szCs w:val="24"/>
              </w:rPr>
              <w:t>estr Statków)</w:t>
            </w:r>
          </w:p>
        </w:tc>
        <w:tc>
          <w:tcPr>
            <w:tcW w:w="4788" w:type="dxa"/>
          </w:tcPr>
          <w:p w14:paraId="512F2DAA" w14:textId="05F50C5E" w:rsidR="00916D85" w:rsidRDefault="003B4AF3" w:rsidP="00A938BA">
            <w:pPr>
              <w:rPr>
                <w:rFonts w:ascii="Arial" w:hAnsi="Arial" w:cs="Arial"/>
                <w:sz w:val="24"/>
                <w:szCs w:val="24"/>
              </w:rPr>
            </w:pPr>
            <w:r>
              <w:rPr>
                <w:rFonts w:ascii="Arial" w:hAnsi="Arial" w:cs="Arial"/>
                <w:sz w:val="24"/>
                <w:szCs w:val="24"/>
              </w:rPr>
              <w:t>PRS</w:t>
            </w:r>
          </w:p>
        </w:tc>
      </w:tr>
      <w:tr w:rsidR="00916D85" w14:paraId="4982E29B" w14:textId="77777777" w:rsidTr="00916D85">
        <w:tc>
          <w:tcPr>
            <w:tcW w:w="4788" w:type="dxa"/>
          </w:tcPr>
          <w:p w14:paraId="4E885109" w14:textId="10FA47F6" w:rsidR="00916D85" w:rsidRDefault="003B4AF3" w:rsidP="00A938BA">
            <w:pPr>
              <w:rPr>
                <w:rFonts w:ascii="Arial" w:hAnsi="Arial" w:cs="Arial"/>
                <w:sz w:val="24"/>
                <w:szCs w:val="24"/>
              </w:rPr>
            </w:pPr>
            <w:r w:rsidRPr="003F23F2">
              <w:rPr>
                <w:rFonts w:ascii="Arial" w:hAnsi="Arial" w:cs="Arial"/>
                <w:sz w:val="24"/>
                <w:szCs w:val="24"/>
              </w:rPr>
              <w:t>Registro It</w:t>
            </w:r>
            <w:r>
              <w:rPr>
                <w:rFonts w:ascii="Arial" w:hAnsi="Arial" w:cs="Arial"/>
                <w:sz w:val="24"/>
                <w:szCs w:val="24"/>
              </w:rPr>
              <w:t>aliano Navale</w:t>
            </w:r>
          </w:p>
        </w:tc>
        <w:tc>
          <w:tcPr>
            <w:tcW w:w="4788" w:type="dxa"/>
          </w:tcPr>
          <w:p w14:paraId="5E99B35D" w14:textId="6CA75A7E" w:rsidR="00916D85" w:rsidRDefault="003B4AF3" w:rsidP="00A938BA">
            <w:pPr>
              <w:rPr>
                <w:rFonts w:ascii="Arial" w:hAnsi="Arial" w:cs="Arial"/>
                <w:sz w:val="24"/>
                <w:szCs w:val="24"/>
              </w:rPr>
            </w:pPr>
            <w:r>
              <w:rPr>
                <w:rFonts w:ascii="Arial" w:hAnsi="Arial" w:cs="Arial"/>
                <w:sz w:val="24"/>
                <w:szCs w:val="24"/>
              </w:rPr>
              <w:t>RINA</w:t>
            </w:r>
          </w:p>
        </w:tc>
      </w:tr>
      <w:tr w:rsidR="003B4AF3" w14:paraId="3DD02643" w14:textId="77777777" w:rsidTr="00916D85">
        <w:tc>
          <w:tcPr>
            <w:tcW w:w="4788" w:type="dxa"/>
          </w:tcPr>
          <w:p w14:paraId="197D819C" w14:textId="316FD322" w:rsidR="003B4AF3" w:rsidRDefault="003B4AF3" w:rsidP="00A938BA">
            <w:pPr>
              <w:rPr>
                <w:rFonts w:ascii="Arial" w:hAnsi="Arial" w:cs="Arial"/>
                <w:sz w:val="24"/>
                <w:szCs w:val="24"/>
              </w:rPr>
            </w:pPr>
            <w:r w:rsidRPr="003F23F2">
              <w:rPr>
                <w:rFonts w:ascii="Arial" w:hAnsi="Arial" w:cs="Arial"/>
                <w:sz w:val="24"/>
                <w:szCs w:val="24"/>
              </w:rPr>
              <w:t>Russian Maritime Register of Shipping</w:t>
            </w:r>
            <w:r>
              <w:rPr>
                <w:rFonts w:ascii="Arial" w:hAnsi="Arial" w:cs="Arial"/>
                <w:sz w:val="24"/>
                <w:szCs w:val="24"/>
              </w:rPr>
              <w:t xml:space="preserve"> </w:t>
            </w:r>
            <w:r w:rsidRPr="003F23F2">
              <w:rPr>
                <w:rFonts w:ascii="Arial" w:hAnsi="Arial" w:cs="Arial"/>
                <w:sz w:val="24"/>
                <w:szCs w:val="24"/>
              </w:rPr>
              <w:t xml:space="preserve"> (Российский морской регистр судох</w:t>
            </w:r>
            <w:r>
              <w:rPr>
                <w:rFonts w:ascii="Arial" w:hAnsi="Arial" w:cs="Arial"/>
                <w:sz w:val="24"/>
                <w:szCs w:val="24"/>
              </w:rPr>
              <w:t>одства)</w:t>
            </w:r>
          </w:p>
        </w:tc>
        <w:tc>
          <w:tcPr>
            <w:tcW w:w="4788" w:type="dxa"/>
          </w:tcPr>
          <w:p w14:paraId="7EE1F710" w14:textId="77A4518C" w:rsidR="003B4AF3" w:rsidRDefault="003B4AF3" w:rsidP="00A938BA">
            <w:pPr>
              <w:rPr>
                <w:rFonts w:ascii="Arial" w:hAnsi="Arial" w:cs="Arial"/>
                <w:sz w:val="24"/>
                <w:szCs w:val="24"/>
              </w:rPr>
            </w:pPr>
            <w:r>
              <w:rPr>
                <w:rFonts w:ascii="Arial" w:hAnsi="Arial" w:cs="Arial"/>
                <w:sz w:val="24"/>
                <w:szCs w:val="24"/>
              </w:rPr>
              <w:t>RS</w:t>
            </w:r>
          </w:p>
        </w:tc>
      </w:tr>
    </w:tbl>
    <w:p w14:paraId="087BA56E" w14:textId="77777777" w:rsidR="00916D85" w:rsidRDefault="00916D85" w:rsidP="00A938BA">
      <w:pPr>
        <w:spacing w:after="0" w:line="240" w:lineRule="auto"/>
        <w:rPr>
          <w:rFonts w:ascii="Arial" w:hAnsi="Arial" w:cs="Arial"/>
          <w:sz w:val="24"/>
          <w:szCs w:val="24"/>
        </w:rPr>
      </w:pPr>
    </w:p>
    <w:p w14:paraId="35AE8904" w14:textId="7F26A4B9" w:rsidR="00415C62" w:rsidRPr="00502BB3" w:rsidRDefault="00415C62" w:rsidP="00A938BA">
      <w:pPr>
        <w:spacing w:after="0" w:line="240" w:lineRule="auto"/>
        <w:rPr>
          <w:rFonts w:ascii="Arial" w:hAnsi="Arial" w:cs="Arial"/>
          <w:sz w:val="24"/>
          <w:szCs w:val="24"/>
        </w:rPr>
      </w:pPr>
      <w:r w:rsidRPr="003F23F2">
        <w:rPr>
          <w:rFonts w:ascii="Arial" w:hAnsi="Arial" w:cs="Arial"/>
          <w:sz w:val="24"/>
          <w:szCs w:val="24"/>
        </w:rPr>
        <w:t>CSC se</w:t>
      </w:r>
      <w:r w:rsidRPr="00502BB3">
        <w:rPr>
          <w:rFonts w:ascii="Arial" w:hAnsi="Arial" w:cs="Arial"/>
          <w:sz w:val="24"/>
          <w:szCs w:val="24"/>
        </w:rPr>
        <w:t xml:space="preserve">ts international standards in two areas: </w:t>
      </w:r>
    </w:p>
    <w:p w14:paraId="03CB21D1" w14:textId="211958CB" w:rsidR="00415C62" w:rsidRPr="00502BB3" w:rsidRDefault="00415C62" w:rsidP="00A938BA">
      <w:pPr>
        <w:spacing w:after="0" w:line="240" w:lineRule="auto"/>
        <w:ind w:left="720" w:hanging="360"/>
        <w:rPr>
          <w:rFonts w:ascii="Arial" w:hAnsi="Arial" w:cs="Arial"/>
          <w:sz w:val="24"/>
          <w:szCs w:val="24"/>
        </w:rPr>
      </w:pPr>
      <w:r w:rsidRPr="00502BB3">
        <w:rPr>
          <w:rFonts w:ascii="Arial" w:hAnsi="Arial" w:cs="Arial"/>
          <w:sz w:val="24"/>
          <w:szCs w:val="24"/>
        </w:rPr>
        <w:t>•</w:t>
      </w:r>
      <w:r w:rsidR="00EB4DE3">
        <w:rPr>
          <w:rFonts w:ascii="Arial" w:hAnsi="Arial" w:cs="Arial"/>
          <w:sz w:val="24"/>
          <w:szCs w:val="24"/>
        </w:rPr>
        <w:tab/>
      </w:r>
      <w:r w:rsidRPr="00502BB3">
        <w:rPr>
          <w:rFonts w:ascii="Arial" w:hAnsi="Arial" w:cs="Arial"/>
          <w:sz w:val="24"/>
          <w:szCs w:val="24"/>
        </w:rPr>
        <w:t xml:space="preserve">Design type approval to ensure that new containers are designed and built to meet </w:t>
      </w:r>
      <w:r>
        <w:rPr>
          <w:rFonts w:ascii="Arial" w:hAnsi="Arial" w:cs="Arial"/>
          <w:sz w:val="24"/>
          <w:szCs w:val="24"/>
        </w:rPr>
        <w:t xml:space="preserve">the </w:t>
      </w:r>
      <w:r w:rsidRPr="00502BB3">
        <w:rPr>
          <w:rFonts w:ascii="Arial" w:hAnsi="Arial" w:cs="Arial"/>
          <w:sz w:val="24"/>
          <w:szCs w:val="24"/>
        </w:rPr>
        <w:t>dimensional and strength requirements</w:t>
      </w:r>
      <w:r>
        <w:rPr>
          <w:rFonts w:ascii="Arial" w:hAnsi="Arial" w:cs="Arial"/>
          <w:sz w:val="24"/>
          <w:szCs w:val="24"/>
        </w:rPr>
        <w:t xml:space="preserve"> </w:t>
      </w:r>
      <w:r w:rsidR="00EB4DE3">
        <w:rPr>
          <w:rFonts w:ascii="Arial" w:hAnsi="Arial" w:cs="Arial"/>
          <w:sz w:val="24"/>
          <w:szCs w:val="24"/>
        </w:rPr>
        <w:t>established by</w:t>
      </w:r>
      <w:r>
        <w:rPr>
          <w:rFonts w:ascii="Arial" w:hAnsi="Arial" w:cs="Arial"/>
          <w:sz w:val="24"/>
          <w:szCs w:val="24"/>
        </w:rPr>
        <w:t xml:space="preserve"> the International Standards Organization (</w:t>
      </w:r>
      <w:r w:rsidRPr="00502BB3">
        <w:rPr>
          <w:rFonts w:ascii="Arial" w:hAnsi="Arial" w:cs="Arial"/>
          <w:sz w:val="24"/>
          <w:szCs w:val="24"/>
        </w:rPr>
        <w:t>ISO</w:t>
      </w:r>
      <w:r>
        <w:rPr>
          <w:rFonts w:ascii="Arial" w:hAnsi="Arial" w:cs="Arial"/>
          <w:sz w:val="24"/>
          <w:szCs w:val="24"/>
        </w:rPr>
        <w:t>)</w:t>
      </w:r>
      <w:r w:rsidR="00EB4DE3">
        <w:rPr>
          <w:rFonts w:ascii="Arial" w:hAnsi="Arial" w:cs="Arial"/>
          <w:sz w:val="24"/>
          <w:szCs w:val="24"/>
        </w:rPr>
        <w:t>.</w:t>
      </w:r>
      <w:r w:rsidRPr="00502BB3">
        <w:rPr>
          <w:rFonts w:ascii="Arial" w:hAnsi="Arial" w:cs="Arial"/>
          <w:sz w:val="24"/>
          <w:szCs w:val="24"/>
        </w:rPr>
        <w:t xml:space="preserve"> </w:t>
      </w:r>
    </w:p>
    <w:p w14:paraId="22DD0DB8" w14:textId="6470229C" w:rsidR="00415C62" w:rsidRPr="00502BB3" w:rsidRDefault="00415C62" w:rsidP="00A938BA">
      <w:pPr>
        <w:spacing w:after="0" w:line="240" w:lineRule="auto"/>
        <w:ind w:left="720" w:hanging="360"/>
        <w:rPr>
          <w:rFonts w:ascii="Arial" w:hAnsi="Arial" w:cs="Arial"/>
          <w:sz w:val="24"/>
          <w:szCs w:val="24"/>
        </w:rPr>
      </w:pPr>
      <w:r w:rsidRPr="00502BB3">
        <w:rPr>
          <w:rFonts w:ascii="Arial" w:hAnsi="Arial" w:cs="Arial"/>
          <w:sz w:val="24"/>
          <w:szCs w:val="24"/>
        </w:rPr>
        <w:t>•</w:t>
      </w:r>
      <w:r w:rsidR="00EB4DE3">
        <w:rPr>
          <w:rFonts w:ascii="Arial" w:hAnsi="Arial" w:cs="Arial"/>
          <w:sz w:val="24"/>
          <w:szCs w:val="24"/>
        </w:rPr>
        <w:tab/>
      </w:r>
      <w:r w:rsidRPr="00502BB3">
        <w:rPr>
          <w:rFonts w:ascii="Arial" w:hAnsi="Arial" w:cs="Arial"/>
          <w:sz w:val="24"/>
          <w:szCs w:val="24"/>
        </w:rPr>
        <w:t>Safety inspections to ensure that containers are maintained in safe condition during their operating lives.</w:t>
      </w:r>
    </w:p>
    <w:p w14:paraId="7B672172" w14:textId="77777777" w:rsidR="00EB4DE3" w:rsidRDefault="00EB4DE3" w:rsidP="00A938BA">
      <w:pPr>
        <w:spacing w:after="0" w:line="240" w:lineRule="auto"/>
        <w:rPr>
          <w:rFonts w:ascii="Arial" w:hAnsi="Arial" w:cs="Arial"/>
          <w:sz w:val="24"/>
          <w:szCs w:val="24"/>
        </w:rPr>
      </w:pPr>
    </w:p>
    <w:p w14:paraId="13F9BE82" w14:textId="2B3E0F7F" w:rsidR="00540F09" w:rsidRDefault="00415C62" w:rsidP="00A938BA">
      <w:pPr>
        <w:spacing w:after="0" w:line="240" w:lineRule="auto"/>
        <w:rPr>
          <w:rFonts w:ascii="Arial" w:hAnsi="Arial" w:cs="Arial"/>
          <w:sz w:val="24"/>
          <w:szCs w:val="24"/>
        </w:rPr>
      </w:pPr>
      <w:r>
        <w:rPr>
          <w:rFonts w:ascii="Arial" w:hAnsi="Arial" w:cs="Arial"/>
          <w:sz w:val="24"/>
          <w:szCs w:val="24"/>
        </w:rPr>
        <w:t>The specific ISO standard</w:t>
      </w:r>
      <w:r w:rsidR="009F7BF7">
        <w:rPr>
          <w:rFonts w:ascii="Arial" w:hAnsi="Arial" w:cs="Arial"/>
          <w:sz w:val="24"/>
          <w:szCs w:val="24"/>
        </w:rPr>
        <w:t>s</w:t>
      </w:r>
      <w:r w:rsidR="00AD6FAA">
        <w:rPr>
          <w:rFonts w:ascii="Arial" w:hAnsi="Arial" w:cs="Arial"/>
          <w:sz w:val="24"/>
          <w:szCs w:val="24"/>
        </w:rPr>
        <w:t xml:space="preserve"> (International Organization for Standardization)</w:t>
      </w:r>
      <w:r>
        <w:rPr>
          <w:rFonts w:ascii="Arial" w:hAnsi="Arial" w:cs="Arial"/>
          <w:sz w:val="24"/>
          <w:szCs w:val="24"/>
        </w:rPr>
        <w:t xml:space="preserve"> for containers </w:t>
      </w:r>
      <w:r w:rsidR="009F7BF7">
        <w:rPr>
          <w:rFonts w:ascii="Arial" w:hAnsi="Arial" w:cs="Arial"/>
          <w:sz w:val="24"/>
          <w:szCs w:val="24"/>
        </w:rPr>
        <w:t xml:space="preserve">that are </w:t>
      </w:r>
      <w:r w:rsidR="005A51E0">
        <w:rPr>
          <w:rFonts w:ascii="Arial" w:hAnsi="Arial" w:cs="Arial"/>
          <w:sz w:val="24"/>
          <w:szCs w:val="24"/>
        </w:rPr>
        <w:t xml:space="preserve">the </w:t>
      </w:r>
      <w:r w:rsidR="009F7BF7">
        <w:rPr>
          <w:rFonts w:ascii="Arial" w:hAnsi="Arial" w:cs="Arial"/>
          <w:sz w:val="24"/>
          <w:szCs w:val="24"/>
        </w:rPr>
        <w:t>most pertinent to recognize are</w:t>
      </w:r>
      <w:r>
        <w:rPr>
          <w:rFonts w:ascii="Arial" w:hAnsi="Arial" w:cs="Arial"/>
          <w:sz w:val="24"/>
          <w:szCs w:val="24"/>
        </w:rPr>
        <w:t xml:space="preserve"> </w:t>
      </w:r>
      <w:r w:rsidRPr="00502BB3">
        <w:rPr>
          <w:rFonts w:ascii="Arial" w:hAnsi="Arial" w:cs="Arial"/>
          <w:sz w:val="24"/>
          <w:szCs w:val="24"/>
        </w:rPr>
        <w:t>ISO 1496</w:t>
      </w:r>
      <w:r w:rsidR="009F7BF7">
        <w:rPr>
          <w:rFonts w:ascii="Arial" w:hAnsi="Arial" w:cs="Arial"/>
          <w:sz w:val="24"/>
          <w:szCs w:val="24"/>
        </w:rPr>
        <w:t>-1, ISO 6346, and ISO 668</w:t>
      </w:r>
      <w:r w:rsidRPr="00502BB3">
        <w:rPr>
          <w:rFonts w:ascii="Arial" w:hAnsi="Arial" w:cs="Arial"/>
          <w:sz w:val="24"/>
          <w:szCs w:val="24"/>
        </w:rPr>
        <w:t xml:space="preserve">. </w:t>
      </w:r>
      <w:r w:rsidR="009F7BF7">
        <w:rPr>
          <w:rFonts w:ascii="Arial" w:hAnsi="Arial" w:cs="Arial"/>
          <w:sz w:val="24"/>
          <w:szCs w:val="24"/>
        </w:rPr>
        <w:t xml:space="preserve">Among other things, these </w:t>
      </w:r>
      <w:r w:rsidRPr="00502BB3">
        <w:rPr>
          <w:rFonts w:ascii="Arial" w:hAnsi="Arial" w:cs="Arial"/>
          <w:sz w:val="24"/>
          <w:szCs w:val="24"/>
        </w:rPr>
        <w:t xml:space="preserve">ISO </w:t>
      </w:r>
      <w:r w:rsidR="009F7BF7">
        <w:rPr>
          <w:rFonts w:ascii="Arial" w:hAnsi="Arial" w:cs="Arial"/>
          <w:sz w:val="24"/>
          <w:szCs w:val="24"/>
        </w:rPr>
        <w:t xml:space="preserve">standards </w:t>
      </w:r>
      <w:r w:rsidR="00876FA8">
        <w:rPr>
          <w:rFonts w:ascii="Arial" w:hAnsi="Arial" w:cs="Arial"/>
          <w:sz w:val="24"/>
          <w:szCs w:val="24"/>
        </w:rPr>
        <w:t xml:space="preserve">ensures </w:t>
      </w:r>
      <w:r w:rsidR="009F7BF7">
        <w:rPr>
          <w:rFonts w:ascii="Arial" w:hAnsi="Arial" w:cs="Arial"/>
          <w:sz w:val="24"/>
          <w:szCs w:val="24"/>
        </w:rPr>
        <w:t>that</w:t>
      </w:r>
      <w:r w:rsidRPr="00502BB3">
        <w:rPr>
          <w:rFonts w:ascii="Arial" w:hAnsi="Arial" w:cs="Arial"/>
          <w:sz w:val="24"/>
          <w:szCs w:val="24"/>
        </w:rPr>
        <w:t xml:space="preserve"> every container </w:t>
      </w:r>
      <w:r w:rsidR="00876FA8">
        <w:rPr>
          <w:rFonts w:ascii="Arial" w:hAnsi="Arial" w:cs="Arial"/>
          <w:sz w:val="24"/>
          <w:szCs w:val="24"/>
        </w:rPr>
        <w:t xml:space="preserve">constructed </w:t>
      </w:r>
      <w:r w:rsidR="009F7BF7">
        <w:rPr>
          <w:rFonts w:ascii="Arial" w:hAnsi="Arial" w:cs="Arial"/>
          <w:sz w:val="24"/>
          <w:szCs w:val="24"/>
        </w:rPr>
        <w:t>must</w:t>
      </w:r>
      <w:r w:rsidRPr="00502BB3">
        <w:rPr>
          <w:rFonts w:ascii="Arial" w:hAnsi="Arial" w:cs="Arial"/>
          <w:sz w:val="24"/>
          <w:szCs w:val="24"/>
        </w:rPr>
        <w:t xml:space="preserve"> meet </w:t>
      </w:r>
      <w:r w:rsidR="00876FA8">
        <w:rPr>
          <w:rFonts w:ascii="Arial" w:hAnsi="Arial" w:cs="Arial"/>
          <w:sz w:val="24"/>
          <w:szCs w:val="24"/>
        </w:rPr>
        <w:t>a rigorous set of requirement</w:t>
      </w:r>
      <w:r w:rsidR="006A42ED">
        <w:rPr>
          <w:rFonts w:ascii="Arial" w:hAnsi="Arial" w:cs="Arial"/>
          <w:sz w:val="24"/>
          <w:szCs w:val="24"/>
        </w:rPr>
        <w:t>s</w:t>
      </w:r>
      <w:r w:rsidR="00876FA8">
        <w:rPr>
          <w:rFonts w:ascii="Arial" w:hAnsi="Arial" w:cs="Arial"/>
          <w:sz w:val="24"/>
          <w:szCs w:val="24"/>
        </w:rPr>
        <w:t xml:space="preserve"> </w:t>
      </w:r>
      <w:r w:rsidRPr="00502BB3">
        <w:rPr>
          <w:rFonts w:ascii="Arial" w:hAnsi="Arial" w:cs="Arial"/>
          <w:sz w:val="24"/>
          <w:szCs w:val="24"/>
        </w:rPr>
        <w:t>to receive a</w:t>
      </w:r>
      <w:r w:rsidR="009F7BF7">
        <w:rPr>
          <w:rFonts w:ascii="Arial" w:hAnsi="Arial" w:cs="Arial"/>
          <w:sz w:val="24"/>
          <w:szCs w:val="24"/>
        </w:rPr>
        <w:t>n approval by a</w:t>
      </w:r>
      <w:r w:rsidRPr="00502BB3">
        <w:rPr>
          <w:rFonts w:ascii="Arial" w:hAnsi="Arial" w:cs="Arial"/>
          <w:sz w:val="24"/>
          <w:szCs w:val="24"/>
        </w:rPr>
        <w:t xml:space="preserve"> </w:t>
      </w:r>
      <w:r w:rsidR="005A51E0">
        <w:rPr>
          <w:rFonts w:ascii="Arial" w:hAnsi="Arial" w:cs="Arial"/>
          <w:sz w:val="24"/>
          <w:szCs w:val="24"/>
        </w:rPr>
        <w:t>selected C</w:t>
      </w:r>
      <w:r w:rsidRPr="00502BB3">
        <w:rPr>
          <w:rFonts w:ascii="Arial" w:hAnsi="Arial" w:cs="Arial"/>
          <w:sz w:val="24"/>
          <w:szCs w:val="24"/>
        </w:rPr>
        <w:t xml:space="preserve">lassification </w:t>
      </w:r>
      <w:r w:rsidR="005A51E0">
        <w:rPr>
          <w:rFonts w:ascii="Arial" w:hAnsi="Arial" w:cs="Arial"/>
          <w:sz w:val="24"/>
          <w:szCs w:val="24"/>
        </w:rPr>
        <w:t>S</w:t>
      </w:r>
      <w:r w:rsidRPr="00502BB3">
        <w:rPr>
          <w:rFonts w:ascii="Arial" w:hAnsi="Arial" w:cs="Arial"/>
          <w:sz w:val="24"/>
          <w:szCs w:val="24"/>
        </w:rPr>
        <w:t xml:space="preserve">ociety. </w:t>
      </w:r>
    </w:p>
    <w:p w14:paraId="5A276792" w14:textId="77777777" w:rsidR="00540F09" w:rsidRDefault="00540F09" w:rsidP="00A938BA">
      <w:pPr>
        <w:spacing w:after="0" w:line="240" w:lineRule="auto"/>
        <w:rPr>
          <w:rFonts w:ascii="Arial" w:hAnsi="Arial" w:cs="Arial"/>
          <w:sz w:val="24"/>
          <w:szCs w:val="24"/>
        </w:rPr>
      </w:pPr>
    </w:p>
    <w:p w14:paraId="31AB79C6" w14:textId="6DDDA7AB" w:rsidR="00043A47" w:rsidRPr="003B4AF3" w:rsidRDefault="003B4AF3" w:rsidP="003B4AF3">
      <w:pPr>
        <w:spacing w:after="0" w:line="240" w:lineRule="auto"/>
        <w:jc w:val="center"/>
        <w:rPr>
          <w:rFonts w:ascii="Arial" w:hAnsi="Arial" w:cs="Arial"/>
          <w:b/>
          <w:sz w:val="24"/>
          <w:szCs w:val="24"/>
        </w:rPr>
      </w:pPr>
      <w:r w:rsidRPr="003B4AF3">
        <w:rPr>
          <w:rFonts w:ascii="Arial" w:hAnsi="Arial" w:cs="Arial"/>
          <w:b/>
          <w:sz w:val="24"/>
          <w:szCs w:val="24"/>
        </w:rPr>
        <w:t>ISO Standards</w:t>
      </w:r>
    </w:p>
    <w:tbl>
      <w:tblPr>
        <w:tblStyle w:val="TableGrid"/>
        <w:tblW w:w="0" w:type="auto"/>
        <w:tblLook w:val="04A0" w:firstRow="1" w:lastRow="0" w:firstColumn="1" w:lastColumn="0" w:noHBand="0" w:noVBand="1"/>
      </w:tblPr>
      <w:tblGrid>
        <w:gridCol w:w="3618"/>
        <w:gridCol w:w="5958"/>
      </w:tblGrid>
      <w:tr w:rsidR="003B4AF3" w14:paraId="50EEAD28" w14:textId="77777777" w:rsidTr="003B4AF3">
        <w:tc>
          <w:tcPr>
            <w:tcW w:w="3618" w:type="dxa"/>
          </w:tcPr>
          <w:p w14:paraId="0D2389E9" w14:textId="31F97730" w:rsidR="003B4AF3" w:rsidRPr="003B4AF3" w:rsidRDefault="00AD6FAA" w:rsidP="0008508E">
            <w:pPr>
              <w:rPr>
                <w:rFonts w:ascii="Arial" w:hAnsi="Arial" w:cs="Arial"/>
                <w:b/>
                <w:sz w:val="24"/>
                <w:szCs w:val="24"/>
              </w:rPr>
            </w:pPr>
            <w:r>
              <w:rPr>
                <w:rFonts w:ascii="Arial" w:hAnsi="Arial" w:cs="Arial"/>
                <w:b/>
                <w:sz w:val="24"/>
                <w:szCs w:val="24"/>
              </w:rPr>
              <w:t>Standard Reference Number</w:t>
            </w:r>
          </w:p>
        </w:tc>
        <w:tc>
          <w:tcPr>
            <w:tcW w:w="5958" w:type="dxa"/>
          </w:tcPr>
          <w:p w14:paraId="276E6392" w14:textId="52323104" w:rsidR="003B4AF3" w:rsidRPr="003B4AF3" w:rsidRDefault="00AD6FAA" w:rsidP="0008508E">
            <w:pPr>
              <w:rPr>
                <w:rFonts w:ascii="Arial" w:hAnsi="Arial" w:cs="Arial"/>
                <w:b/>
                <w:sz w:val="24"/>
                <w:szCs w:val="24"/>
              </w:rPr>
            </w:pPr>
            <w:r>
              <w:rPr>
                <w:rFonts w:ascii="Arial" w:hAnsi="Arial" w:cs="Arial"/>
                <w:b/>
                <w:sz w:val="24"/>
                <w:szCs w:val="24"/>
              </w:rPr>
              <w:t>Title</w:t>
            </w:r>
          </w:p>
        </w:tc>
      </w:tr>
      <w:tr w:rsidR="003B4AF3" w14:paraId="3E79C05F" w14:textId="77777777" w:rsidTr="003B4AF3">
        <w:tc>
          <w:tcPr>
            <w:tcW w:w="3618" w:type="dxa"/>
          </w:tcPr>
          <w:p w14:paraId="6F75BE8E" w14:textId="4205355B"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1496 – 1:2013</w:t>
            </w:r>
          </w:p>
        </w:tc>
        <w:tc>
          <w:tcPr>
            <w:tcW w:w="5958" w:type="dxa"/>
          </w:tcPr>
          <w:p w14:paraId="131C446D" w14:textId="53D7DD7E" w:rsidR="003B4AF3" w:rsidRDefault="00AD6FAA" w:rsidP="0008508E">
            <w:pPr>
              <w:rPr>
                <w:rFonts w:ascii="Arial" w:hAnsi="Arial" w:cs="Arial"/>
                <w:sz w:val="24"/>
                <w:szCs w:val="24"/>
              </w:rPr>
            </w:pPr>
            <w:r>
              <w:rPr>
                <w:rFonts w:ascii="Arial" w:hAnsi="Arial" w:cs="Arial"/>
                <w:sz w:val="24"/>
                <w:szCs w:val="24"/>
              </w:rPr>
              <w:t>Series 1 Freight Containers – Specification and Testing Part 1: General Cargo Containers for General Purposes</w:t>
            </w:r>
          </w:p>
        </w:tc>
      </w:tr>
      <w:tr w:rsidR="003B4AF3" w14:paraId="760B8DE4" w14:textId="77777777" w:rsidTr="003B4AF3">
        <w:tc>
          <w:tcPr>
            <w:tcW w:w="3618" w:type="dxa"/>
          </w:tcPr>
          <w:p w14:paraId="5FD5CDE2" w14:textId="5CDCCE15"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6346: 1995, with Amendment 3: 2012</w:t>
            </w:r>
          </w:p>
        </w:tc>
        <w:tc>
          <w:tcPr>
            <w:tcW w:w="5958" w:type="dxa"/>
          </w:tcPr>
          <w:p w14:paraId="28483AFC" w14:textId="7FF6E0C8" w:rsidR="003B4AF3" w:rsidRDefault="00AD6FAA" w:rsidP="0008508E">
            <w:pPr>
              <w:rPr>
                <w:rFonts w:ascii="Arial" w:hAnsi="Arial" w:cs="Arial"/>
                <w:sz w:val="24"/>
                <w:szCs w:val="24"/>
              </w:rPr>
            </w:pPr>
            <w:r>
              <w:rPr>
                <w:rFonts w:ascii="Arial" w:hAnsi="Arial" w:cs="Arial"/>
                <w:sz w:val="24"/>
                <w:szCs w:val="24"/>
              </w:rPr>
              <w:t>Freight Containers – Coding, Identification and Marking</w:t>
            </w:r>
          </w:p>
        </w:tc>
      </w:tr>
      <w:tr w:rsidR="003B4AF3" w14:paraId="35C8D5C5" w14:textId="77777777" w:rsidTr="003B4AF3">
        <w:tc>
          <w:tcPr>
            <w:tcW w:w="3618" w:type="dxa"/>
          </w:tcPr>
          <w:p w14:paraId="344F5472" w14:textId="1DDAD64B"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668: 2013</w:t>
            </w:r>
          </w:p>
        </w:tc>
        <w:tc>
          <w:tcPr>
            <w:tcW w:w="5958" w:type="dxa"/>
          </w:tcPr>
          <w:p w14:paraId="6267738D" w14:textId="11F368B9" w:rsidR="003B4AF3" w:rsidRDefault="00AD6FAA" w:rsidP="0008508E">
            <w:pPr>
              <w:rPr>
                <w:rFonts w:ascii="Arial" w:hAnsi="Arial" w:cs="Arial"/>
                <w:sz w:val="24"/>
                <w:szCs w:val="24"/>
              </w:rPr>
            </w:pPr>
            <w:r>
              <w:rPr>
                <w:rFonts w:ascii="Arial" w:hAnsi="Arial" w:cs="Arial"/>
                <w:sz w:val="24"/>
                <w:szCs w:val="24"/>
              </w:rPr>
              <w:t>Series 1 Freight Containers – Classifications, Dimensions and Ratings</w:t>
            </w:r>
          </w:p>
        </w:tc>
      </w:tr>
    </w:tbl>
    <w:p w14:paraId="430E374A" w14:textId="61AC9511" w:rsidR="005A04EF" w:rsidRDefault="005A04EF" w:rsidP="0008508E">
      <w:pPr>
        <w:rPr>
          <w:rFonts w:ascii="Arial" w:hAnsi="Arial" w:cs="Arial"/>
          <w:sz w:val="24"/>
          <w:szCs w:val="24"/>
        </w:rPr>
      </w:pPr>
    </w:p>
    <w:p w14:paraId="5C326345" w14:textId="77777777" w:rsidR="003B4AF3" w:rsidRDefault="003B4AF3" w:rsidP="0020620B">
      <w:pPr>
        <w:spacing w:after="0" w:line="240" w:lineRule="auto"/>
        <w:rPr>
          <w:rFonts w:ascii="Arial" w:hAnsi="Arial" w:cs="Arial"/>
          <w:sz w:val="24"/>
          <w:szCs w:val="24"/>
        </w:rPr>
      </w:pPr>
    </w:p>
    <w:p w14:paraId="14172E81" w14:textId="77777777" w:rsidR="003B4AF3" w:rsidRDefault="003B4AF3" w:rsidP="0020620B">
      <w:pPr>
        <w:spacing w:after="0" w:line="240" w:lineRule="auto"/>
        <w:rPr>
          <w:rFonts w:ascii="Arial" w:hAnsi="Arial" w:cs="Arial"/>
          <w:sz w:val="24"/>
          <w:szCs w:val="24"/>
        </w:rPr>
      </w:pPr>
    </w:p>
    <w:p w14:paraId="68B42866" w14:textId="61674B0C" w:rsidR="00F01E23" w:rsidRDefault="00F01E23" w:rsidP="0020620B">
      <w:pPr>
        <w:spacing w:after="0" w:line="240" w:lineRule="auto"/>
        <w:rPr>
          <w:rFonts w:ascii="Arial" w:hAnsi="Arial" w:cs="Arial"/>
          <w:sz w:val="24"/>
          <w:szCs w:val="24"/>
        </w:rPr>
      </w:pPr>
      <w:r>
        <w:rPr>
          <w:rFonts w:ascii="Arial" w:hAnsi="Arial" w:cs="Arial"/>
          <w:sz w:val="24"/>
          <w:szCs w:val="24"/>
        </w:rPr>
        <w:t>The following is a general overview of those pertinent ISO standards:</w:t>
      </w:r>
    </w:p>
    <w:p w14:paraId="52B6EB1E" w14:textId="77777777" w:rsidR="00F01E23" w:rsidRDefault="00F01E23" w:rsidP="0020620B">
      <w:pPr>
        <w:spacing w:after="0" w:line="240" w:lineRule="auto"/>
        <w:rPr>
          <w:rFonts w:ascii="Arial" w:hAnsi="Arial" w:cs="Arial"/>
          <w:sz w:val="24"/>
          <w:szCs w:val="24"/>
        </w:rPr>
      </w:pPr>
    </w:p>
    <w:p w14:paraId="4F613F91" w14:textId="6B427700" w:rsidR="00876FA8" w:rsidRDefault="00876FA8" w:rsidP="00A938BA">
      <w:pPr>
        <w:spacing w:after="0" w:line="240" w:lineRule="auto"/>
        <w:rPr>
          <w:rFonts w:ascii="Arial" w:hAnsi="Arial" w:cs="Arial"/>
          <w:sz w:val="24"/>
          <w:szCs w:val="24"/>
        </w:rPr>
      </w:pPr>
      <w:r>
        <w:rPr>
          <w:rFonts w:ascii="Arial" w:hAnsi="Arial" w:cs="Arial"/>
          <w:sz w:val="24"/>
          <w:szCs w:val="24"/>
        </w:rPr>
        <w:t>ISO 1496-1 is the standard that establishes</w:t>
      </w:r>
      <w:r w:rsidRPr="00502BB3">
        <w:rPr>
          <w:rFonts w:ascii="Arial" w:hAnsi="Arial" w:cs="Arial"/>
          <w:sz w:val="24"/>
          <w:szCs w:val="24"/>
        </w:rPr>
        <w:t xml:space="preserve"> both </w:t>
      </w:r>
      <w:r>
        <w:rPr>
          <w:rFonts w:ascii="Arial" w:hAnsi="Arial" w:cs="Arial"/>
          <w:sz w:val="24"/>
          <w:szCs w:val="24"/>
        </w:rPr>
        <w:t xml:space="preserve">static </w:t>
      </w:r>
      <w:r w:rsidRPr="00502BB3">
        <w:rPr>
          <w:rFonts w:ascii="Arial" w:hAnsi="Arial" w:cs="Arial"/>
          <w:sz w:val="24"/>
          <w:szCs w:val="24"/>
        </w:rPr>
        <w:t>and dynamic test</w:t>
      </w:r>
      <w:r>
        <w:rPr>
          <w:rFonts w:ascii="Arial" w:hAnsi="Arial" w:cs="Arial"/>
          <w:sz w:val="24"/>
          <w:szCs w:val="24"/>
        </w:rPr>
        <w:t xml:space="preserve"> load</w:t>
      </w:r>
      <w:r w:rsidRPr="00502BB3">
        <w:rPr>
          <w:rFonts w:ascii="Arial" w:hAnsi="Arial" w:cs="Arial"/>
          <w:sz w:val="24"/>
          <w:szCs w:val="24"/>
        </w:rPr>
        <w:t>s</w:t>
      </w:r>
      <w:r>
        <w:rPr>
          <w:rFonts w:ascii="Arial" w:hAnsi="Arial" w:cs="Arial"/>
          <w:sz w:val="24"/>
          <w:szCs w:val="24"/>
        </w:rPr>
        <w:t xml:space="preserve"> for the construction of containers. </w:t>
      </w:r>
      <w:r w:rsidR="003F23F2">
        <w:rPr>
          <w:rFonts w:ascii="Arial" w:hAnsi="Arial" w:cs="Arial"/>
          <w:sz w:val="24"/>
          <w:szCs w:val="24"/>
        </w:rPr>
        <w:t>The following are the types of tests:</w:t>
      </w:r>
    </w:p>
    <w:p w14:paraId="1E0A98FB" w14:textId="77777777" w:rsidR="002D1FEB" w:rsidRDefault="002D1FEB" w:rsidP="002D1FEB">
      <w:pPr>
        <w:spacing w:after="0" w:line="240" w:lineRule="auto"/>
        <w:rPr>
          <w:rFonts w:ascii="Arial" w:hAnsi="Arial" w:cs="Arial"/>
          <w:color w:val="0070C0"/>
          <w:sz w:val="24"/>
          <w:szCs w:val="24"/>
        </w:rPr>
      </w:pPr>
    </w:p>
    <w:p w14:paraId="3811653C" w14:textId="1E8C6995"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 xml:space="preserve">Test No.1 – Stacking </w:t>
      </w:r>
    </w:p>
    <w:p w14:paraId="225DAF57" w14:textId="0BBB4329" w:rsidR="002D1FEB" w:rsidRPr="002D1FEB" w:rsidRDefault="002D1FEB" w:rsidP="002D1FEB">
      <w:pPr>
        <w:tabs>
          <w:tab w:val="left" w:pos="5690"/>
        </w:tabs>
        <w:spacing w:after="0" w:line="240" w:lineRule="auto"/>
        <w:rPr>
          <w:rFonts w:ascii="Arial" w:hAnsi="Arial" w:cs="Arial"/>
          <w:sz w:val="24"/>
          <w:szCs w:val="24"/>
        </w:rPr>
      </w:pPr>
      <w:r w:rsidRPr="002D1FEB">
        <w:rPr>
          <w:rFonts w:ascii="Arial" w:hAnsi="Arial" w:cs="Arial"/>
          <w:sz w:val="24"/>
          <w:szCs w:val="24"/>
        </w:rPr>
        <w:t>Test No.2 - Lifting from the four top corner fittings</w:t>
      </w:r>
      <w:r>
        <w:rPr>
          <w:rFonts w:ascii="Arial" w:hAnsi="Arial" w:cs="Arial"/>
          <w:sz w:val="24"/>
          <w:szCs w:val="24"/>
        </w:rPr>
        <w:t xml:space="preserve"> </w:t>
      </w:r>
    </w:p>
    <w:p w14:paraId="0185CA43" w14:textId="2A0C410E"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No.3 - Lifting from the four bottom corner fittings</w:t>
      </w:r>
    </w:p>
    <w:p w14:paraId="2140B670" w14:textId="34297FA9"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No.4 - Rest</w:t>
      </w:r>
      <w:r>
        <w:rPr>
          <w:rFonts w:ascii="Arial" w:hAnsi="Arial" w:cs="Arial"/>
          <w:sz w:val="24"/>
          <w:szCs w:val="24"/>
        </w:rPr>
        <w:t>raint (longitudinal)</w:t>
      </w:r>
    </w:p>
    <w:p w14:paraId="64E41849" w14:textId="3713504F"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No.5 - Strength o</w:t>
      </w:r>
      <w:r>
        <w:rPr>
          <w:rFonts w:ascii="Arial" w:hAnsi="Arial" w:cs="Arial"/>
          <w:sz w:val="24"/>
          <w:szCs w:val="24"/>
        </w:rPr>
        <w:t xml:space="preserve">f end walls </w:t>
      </w:r>
    </w:p>
    <w:p w14:paraId="0169108C" w14:textId="7AFCBF56"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w:t>
      </w:r>
      <w:r>
        <w:rPr>
          <w:rFonts w:ascii="Arial" w:hAnsi="Arial" w:cs="Arial"/>
          <w:sz w:val="24"/>
          <w:szCs w:val="24"/>
        </w:rPr>
        <w:t xml:space="preserve">6 - Strength of side walls </w:t>
      </w:r>
    </w:p>
    <w:p w14:paraId="36AC8C0C"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No.7 - Strength of the roof</w:t>
      </w:r>
    </w:p>
    <w:p w14:paraId="14858340"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No.8 - Floor strength</w:t>
      </w:r>
    </w:p>
    <w:p w14:paraId="6108F9DA" w14:textId="28878ACB" w:rsidR="002D1FEB" w:rsidRPr="002D1FEB" w:rsidRDefault="002D1FEB" w:rsidP="002D1FEB">
      <w:pPr>
        <w:spacing w:after="0" w:line="240" w:lineRule="auto"/>
        <w:rPr>
          <w:rFonts w:ascii="Arial" w:hAnsi="Arial" w:cs="Arial"/>
          <w:sz w:val="24"/>
          <w:szCs w:val="24"/>
        </w:rPr>
      </w:pPr>
      <w:r>
        <w:rPr>
          <w:rFonts w:ascii="Arial" w:hAnsi="Arial" w:cs="Arial"/>
          <w:sz w:val="24"/>
          <w:szCs w:val="24"/>
        </w:rPr>
        <w:t>Test No. 9 -</w:t>
      </w:r>
      <w:r w:rsidRPr="002D1FEB">
        <w:rPr>
          <w:rFonts w:ascii="Arial" w:hAnsi="Arial" w:cs="Arial"/>
          <w:sz w:val="24"/>
          <w:szCs w:val="24"/>
        </w:rPr>
        <w:t xml:space="preserve"> Rigidity (transverse)</w:t>
      </w:r>
    </w:p>
    <w:p w14:paraId="3066049A"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10 - Rigidity (longitudinal)</w:t>
      </w:r>
    </w:p>
    <w:p w14:paraId="54CB4AB5"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11 - Lifting from fork-lift pockets</w:t>
      </w:r>
    </w:p>
    <w:p w14:paraId="15FDD587"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12 - Lifting from the base at grappler arm positions</w:t>
      </w:r>
    </w:p>
    <w:p w14:paraId="47ED076B" w14:textId="0FD8FD9F" w:rsidR="003F23F2" w:rsidRPr="002D1FEB" w:rsidRDefault="002D1FEB" w:rsidP="00A938BA">
      <w:pPr>
        <w:spacing w:after="0" w:line="240" w:lineRule="auto"/>
        <w:rPr>
          <w:rFonts w:ascii="Arial" w:hAnsi="Arial" w:cs="Arial"/>
          <w:sz w:val="24"/>
          <w:szCs w:val="24"/>
        </w:rPr>
      </w:pPr>
      <w:r w:rsidRPr="002D1FEB">
        <w:rPr>
          <w:rFonts w:ascii="Arial" w:hAnsi="Arial" w:cs="Arial"/>
          <w:sz w:val="24"/>
          <w:szCs w:val="24"/>
        </w:rPr>
        <w:t>Test No. 13 – Weather</w:t>
      </w:r>
      <w:r>
        <w:rPr>
          <w:rFonts w:ascii="Arial" w:hAnsi="Arial" w:cs="Arial"/>
          <w:sz w:val="24"/>
          <w:szCs w:val="24"/>
        </w:rPr>
        <w:t xml:space="preserve"> Proof</w:t>
      </w:r>
    </w:p>
    <w:p w14:paraId="093DC22D" w14:textId="77777777" w:rsidR="00876FA8" w:rsidRPr="002D1FEB" w:rsidRDefault="00876FA8" w:rsidP="00A938BA">
      <w:pPr>
        <w:spacing w:after="0" w:line="240" w:lineRule="auto"/>
        <w:rPr>
          <w:rFonts w:ascii="Arial" w:hAnsi="Arial" w:cs="Arial"/>
          <w:sz w:val="24"/>
          <w:szCs w:val="24"/>
        </w:rPr>
      </w:pPr>
    </w:p>
    <w:p w14:paraId="792400BB" w14:textId="3FF0D5AC" w:rsidR="006A42ED" w:rsidRDefault="00EB4DE3" w:rsidP="00A938BA">
      <w:pPr>
        <w:spacing w:after="0" w:line="240" w:lineRule="auto"/>
        <w:rPr>
          <w:rFonts w:ascii="Arial" w:hAnsi="Arial" w:cs="Arial"/>
          <w:sz w:val="24"/>
          <w:szCs w:val="24"/>
        </w:rPr>
      </w:pPr>
      <w:r w:rsidRPr="002D1FEB">
        <w:rPr>
          <w:rFonts w:ascii="Arial" w:hAnsi="Arial" w:cs="Arial"/>
          <w:sz w:val="24"/>
          <w:szCs w:val="24"/>
        </w:rPr>
        <w:t xml:space="preserve">ISO 6346 is the standard that establishes how the container is to be identified with the </w:t>
      </w:r>
      <w:r w:rsidRPr="00EB4DE3">
        <w:rPr>
          <w:rFonts w:ascii="Arial" w:hAnsi="Arial" w:cs="Arial"/>
          <w:sz w:val="24"/>
          <w:szCs w:val="24"/>
        </w:rPr>
        <w:t>relevant coding, identification and markings.</w:t>
      </w:r>
      <w:r w:rsidR="00876FA8">
        <w:rPr>
          <w:rFonts w:ascii="Arial" w:hAnsi="Arial" w:cs="Arial"/>
          <w:sz w:val="24"/>
          <w:szCs w:val="24"/>
        </w:rPr>
        <w:t xml:space="preserve"> </w:t>
      </w:r>
      <w:r w:rsidRPr="00EB4DE3">
        <w:rPr>
          <w:rFonts w:ascii="Arial" w:hAnsi="Arial" w:cs="Arial"/>
          <w:sz w:val="24"/>
          <w:szCs w:val="24"/>
        </w:rPr>
        <w:t>The culmination of this information is p</w:t>
      </w:r>
      <w:r w:rsidR="006A42ED">
        <w:rPr>
          <w:rFonts w:ascii="Arial" w:hAnsi="Arial" w:cs="Arial"/>
          <w:sz w:val="24"/>
          <w:szCs w:val="24"/>
        </w:rPr>
        <w:t xml:space="preserve">laced onto a CSC Safety </w:t>
      </w:r>
      <w:r w:rsidR="00F01E23">
        <w:rPr>
          <w:rFonts w:ascii="Arial" w:hAnsi="Arial" w:cs="Arial"/>
          <w:sz w:val="24"/>
          <w:szCs w:val="24"/>
        </w:rPr>
        <w:t xml:space="preserve">Approval </w:t>
      </w:r>
      <w:r w:rsidR="006A42ED">
        <w:rPr>
          <w:rFonts w:ascii="Arial" w:hAnsi="Arial" w:cs="Arial"/>
          <w:sz w:val="24"/>
          <w:szCs w:val="24"/>
        </w:rPr>
        <w:t xml:space="preserve">Placard. </w:t>
      </w:r>
    </w:p>
    <w:p w14:paraId="2AC8DA44" w14:textId="77777777" w:rsidR="006A42ED" w:rsidRDefault="006A42ED" w:rsidP="00A938BA">
      <w:pPr>
        <w:spacing w:after="0" w:line="240" w:lineRule="auto"/>
        <w:rPr>
          <w:rFonts w:ascii="Arial" w:hAnsi="Arial" w:cs="Arial"/>
          <w:sz w:val="24"/>
          <w:szCs w:val="24"/>
        </w:rPr>
      </w:pPr>
    </w:p>
    <w:p w14:paraId="413A7FAF" w14:textId="77777777" w:rsidR="00A423B2" w:rsidRDefault="006A42ED" w:rsidP="00A938BA">
      <w:pPr>
        <w:spacing w:after="0" w:line="240" w:lineRule="auto"/>
        <w:rPr>
          <w:rFonts w:ascii="Arial" w:hAnsi="Arial" w:cs="Arial"/>
          <w:sz w:val="24"/>
          <w:szCs w:val="24"/>
        </w:rPr>
      </w:pPr>
      <w:r>
        <w:rPr>
          <w:rFonts w:ascii="Arial" w:hAnsi="Arial" w:cs="Arial"/>
          <w:sz w:val="24"/>
          <w:szCs w:val="24"/>
        </w:rPr>
        <w:t>ISO 668 is the standard that established the dimensional requirements and tolerances for the construction of containers.</w:t>
      </w:r>
      <w:r w:rsidR="00A423B2">
        <w:rPr>
          <w:rFonts w:ascii="Arial" w:hAnsi="Arial" w:cs="Arial"/>
          <w:sz w:val="24"/>
          <w:szCs w:val="24"/>
        </w:rPr>
        <w:t xml:space="preserve"> </w:t>
      </w:r>
    </w:p>
    <w:p w14:paraId="69C0957C" w14:textId="77777777" w:rsidR="00A423B2" w:rsidRDefault="00A423B2" w:rsidP="00A938BA">
      <w:pPr>
        <w:spacing w:after="0" w:line="240" w:lineRule="auto"/>
        <w:rPr>
          <w:rFonts w:ascii="Arial" w:hAnsi="Arial" w:cs="Arial"/>
          <w:sz w:val="20"/>
          <w:szCs w:val="20"/>
        </w:rPr>
      </w:pPr>
    </w:p>
    <w:p w14:paraId="034F8B73" w14:textId="6BD97416" w:rsidR="00EB4DE3" w:rsidRDefault="00A423B2" w:rsidP="00A938BA">
      <w:pPr>
        <w:spacing w:after="0" w:line="240" w:lineRule="auto"/>
        <w:rPr>
          <w:rFonts w:ascii="Arial" w:hAnsi="Arial" w:cs="Arial"/>
          <w:sz w:val="20"/>
          <w:szCs w:val="20"/>
        </w:rPr>
      </w:pPr>
      <w:r w:rsidRPr="00A423B2">
        <w:rPr>
          <w:rFonts w:ascii="Arial" w:hAnsi="Arial" w:cs="Arial"/>
          <w:sz w:val="20"/>
          <w:szCs w:val="20"/>
        </w:rPr>
        <w:t>Image</w:t>
      </w:r>
      <w:r>
        <w:rPr>
          <w:rFonts w:ascii="Arial" w:hAnsi="Arial" w:cs="Arial"/>
          <w:sz w:val="20"/>
          <w:szCs w:val="20"/>
        </w:rPr>
        <w:t xml:space="preserve"> below</w:t>
      </w:r>
      <w:r w:rsidRPr="00A423B2">
        <w:rPr>
          <w:rFonts w:ascii="Arial" w:hAnsi="Arial" w:cs="Arial"/>
          <w:sz w:val="20"/>
          <w:szCs w:val="20"/>
        </w:rPr>
        <w:t>: two-story container</w:t>
      </w:r>
      <w:r>
        <w:rPr>
          <w:rFonts w:ascii="Arial" w:hAnsi="Arial" w:cs="Arial"/>
          <w:sz w:val="20"/>
          <w:szCs w:val="20"/>
        </w:rPr>
        <w:t>-</w:t>
      </w:r>
      <w:r w:rsidRPr="00A423B2">
        <w:rPr>
          <w:rFonts w:ascii="Arial" w:hAnsi="Arial" w:cs="Arial"/>
          <w:sz w:val="20"/>
          <w:szCs w:val="20"/>
        </w:rPr>
        <w:t>based structure used for classroom/meeting space.</w:t>
      </w:r>
      <w:r>
        <w:rPr>
          <w:rFonts w:ascii="Arial" w:hAnsi="Arial" w:cs="Arial"/>
          <w:sz w:val="20"/>
          <w:szCs w:val="20"/>
        </w:rPr>
        <w:t xml:space="preserve"> Courtesy of Modular Building Institute</w:t>
      </w:r>
    </w:p>
    <w:p w14:paraId="4A43FED4" w14:textId="77777777" w:rsidR="00A423B2" w:rsidRPr="00A423B2" w:rsidRDefault="00A423B2" w:rsidP="00A938BA">
      <w:pPr>
        <w:spacing w:after="0" w:line="240" w:lineRule="auto"/>
        <w:rPr>
          <w:rFonts w:ascii="Arial" w:hAnsi="Arial" w:cs="Arial"/>
          <w:sz w:val="20"/>
          <w:szCs w:val="20"/>
        </w:rPr>
      </w:pPr>
    </w:p>
    <w:p w14:paraId="2A87A8F4" w14:textId="47D2C6C2" w:rsidR="0049616A" w:rsidRDefault="00A423B2" w:rsidP="00A423B2">
      <w:pPr>
        <w:spacing w:after="0" w:line="240" w:lineRule="auto"/>
        <w:jc w:val="center"/>
        <w:rPr>
          <w:rFonts w:ascii="Arial" w:hAnsi="Arial" w:cs="Arial"/>
          <w:b/>
          <w:sz w:val="28"/>
          <w:szCs w:val="28"/>
        </w:rPr>
      </w:pPr>
      <w:r>
        <w:rPr>
          <w:noProof/>
        </w:rPr>
        <w:drawing>
          <wp:inline distT="0" distB="0" distL="0" distR="0" wp14:anchorId="0AA497C4" wp14:editId="3F4DB084">
            <wp:extent cx="4810125" cy="3126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7388" cy="3131303"/>
                    </a:xfrm>
                    <a:prstGeom prst="rect">
                      <a:avLst/>
                    </a:prstGeom>
                    <a:noFill/>
                    <a:ln>
                      <a:noFill/>
                    </a:ln>
                  </pic:spPr>
                </pic:pic>
              </a:graphicData>
            </a:graphic>
          </wp:inline>
        </w:drawing>
      </w:r>
      <w:r w:rsidR="0049616A">
        <w:rPr>
          <w:rFonts w:ascii="Arial" w:hAnsi="Arial" w:cs="Arial"/>
          <w:b/>
          <w:sz w:val="28"/>
          <w:szCs w:val="28"/>
        </w:rPr>
        <w:br w:type="page"/>
      </w:r>
    </w:p>
    <w:p w14:paraId="2C53BF38" w14:textId="34DFA2BD" w:rsidR="00660056" w:rsidRPr="00687FC8" w:rsidRDefault="0016468C" w:rsidP="00687FC8">
      <w:pPr>
        <w:rPr>
          <w:rFonts w:ascii="Arial" w:hAnsi="Arial" w:cs="Arial"/>
          <w:b/>
          <w:sz w:val="32"/>
          <w:szCs w:val="32"/>
        </w:rPr>
      </w:pPr>
      <w:r>
        <w:rPr>
          <w:rFonts w:ascii="Arial" w:hAnsi="Arial" w:cs="Arial"/>
          <w:b/>
          <w:sz w:val="32"/>
          <w:szCs w:val="32"/>
        </w:rPr>
        <w:t>CSC Safety Approval Placard</w:t>
      </w:r>
    </w:p>
    <w:p w14:paraId="3AC3C43C" w14:textId="444A8697" w:rsidR="0084464C" w:rsidRPr="0084464C" w:rsidRDefault="00D53278" w:rsidP="0084464C">
      <w:pPr>
        <w:spacing w:after="0"/>
        <w:rPr>
          <w:rFonts w:ascii="Arial" w:hAnsi="Arial" w:cs="Arial"/>
          <w:i/>
          <w:sz w:val="24"/>
          <w:szCs w:val="24"/>
        </w:rPr>
      </w:pPr>
      <w:r w:rsidRPr="00897AA3">
        <w:rPr>
          <w:noProof/>
        </w:rPr>
        <w:drawing>
          <wp:anchor distT="0" distB="0" distL="114300" distR="114300" simplePos="0" relativeHeight="251702272" behindDoc="1" locked="0" layoutInCell="1" allowOverlap="1" wp14:anchorId="19281B19" wp14:editId="6EAB666C">
            <wp:simplePos x="0" y="0"/>
            <wp:positionH relativeFrom="margin">
              <wp:posOffset>1209675</wp:posOffset>
            </wp:positionH>
            <wp:positionV relativeFrom="paragraph">
              <wp:posOffset>36830</wp:posOffset>
            </wp:positionV>
            <wp:extent cx="3267075" cy="1758950"/>
            <wp:effectExtent l="0" t="0" r="9525" b="0"/>
            <wp:wrapTight wrapText="bothSides">
              <wp:wrapPolygon edited="0">
                <wp:start x="0" y="0"/>
                <wp:lineTo x="0" y="21288"/>
                <wp:lineTo x="21537" y="21288"/>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7075" cy="1758950"/>
                    </a:xfrm>
                    <a:prstGeom prst="rect">
                      <a:avLst/>
                    </a:prstGeom>
                  </pic:spPr>
                </pic:pic>
              </a:graphicData>
            </a:graphic>
            <wp14:sizeRelH relativeFrom="page">
              <wp14:pctWidth>0</wp14:pctWidth>
            </wp14:sizeRelH>
            <wp14:sizeRelV relativeFrom="page">
              <wp14:pctHeight>0</wp14:pctHeight>
            </wp14:sizeRelV>
          </wp:anchor>
        </w:drawing>
      </w:r>
    </w:p>
    <w:p w14:paraId="74CDBC04" w14:textId="76916E89" w:rsidR="00F6271B" w:rsidRPr="00502BB3" w:rsidRDefault="00F6271B" w:rsidP="0008508E">
      <w:pPr>
        <w:rPr>
          <w:rFonts w:ascii="Arial" w:hAnsi="Arial" w:cs="Arial"/>
          <w:sz w:val="24"/>
          <w:szCs w:val="24"/>
        </w:rPr>
      </w:pPr>
    </w:p>
    <w:p w14:paraId="6FF239B3" w14:textId="77777777" w:rsidR="00D53278" w:rsidRDefault="00D53278" w:rsidP="00897AA3">
      <w:pPr>
        <w:rPr>
          <w:rFonts w:ascii="Arial" w:hAnsi="Arial" w:cs="Arial"/>
          <w:color w:val="5B9BD5" w:themeColor="accent1"/>
          <w:sz w:val="24"/>
          <w:szCs w:val="24"/>
        </w:rPr>
      </w:pPr>
    </w:p>
    <w:p w14:paraId="3A9C6B75" w14:textId="77777777" w:rsidR="00D53278" w:rsidRDefault="00D53278" w:rsidP="00897AA3">
      <w:pPr>
        <w:rPr>
          <w:rFonts w:ascii="Arial" w:hAnsi="Arial" w:cs="Arial"/>
          <w:color w:val="5B9BD5" w:themeColor="accent1"/>
          <w:sz w:val="24"/>
          <w:szCs w:val="24"/>
        </w:rPr>
      </w:pPr>
    </w:p>
    <w:p w14:paraId="1DD342D8" w14:textId="77777777" w:rsidR="00D53278" w:rsidRDefault="00D53278" w:rsidP="00897AA3">
      <w:pPr>
        <w:rPr>
          <w:rFonts w:ascii="Arial" w:hAnsi="Arial" w:cs="Arial"/>
          <w:color w:val="5B9BD5" w:themeColor="accent1"/>
          <w:sz w:val="24"/>
          <w:szCs w:val="24"/>
        </w:rPr>
      </w:pPr>
    </w:p>
    <w:p w14:paraId="4CB81C0E" w14:textId="77777777" w:rsidR="00D53278" w:rsidRDefault="00D53278" w:rsidP="00897AA3">
      <w:pPr>
        <w:rPr>
          <w:rFonts w:ascii="Arial" w:hAnsi="Arial" w:cs="Arial"/>
          <w:color w:val="5B9BD5" w:themeColor="accent1"/>
          <w:sz w:val="24"/>
          <w:szCs w:val="24"/>
        </w:rPr>
      </w:pPr>
    </w:p>
    <w:p w14:paraId="4E1918C8" w14:textId="77777777" w:rsidR="00D53278" w:rsidRDefault="00D53278" w:rsidP="00897AA3">
      <w:pPr>
        <w:rPr>
          <w:rFonts w:ascii="Arial" w:hAnsi="Arial" w:cs="Arial"/>
          <w:color w:val="5B9BD5" w:themeColor="accent1"/>
          <w:sz w:val="24"/>
          <w:szCs w:val="24"/>
        </w:rPr>
      </w:pPr>
    </w:p>
    <w:p w14:paraId="7A1B28A7" w14:textId="1DEC3E78" w:rsidR="00897AA3" w:rsidRDefault="006A42ED" w:rsidP="0020620B">
      <w:pPr>
        <w:spacing w:after="0" w:line="240" w:lineRule="auto"/>
        <w:rPr>
          <w:rFonts w:ascii="Arial" w:hAnsi="Arial" w:cs="Arial"/>
          <w:sz w:val="24"/>
          <w:szCs w:val="24"/>
        </w:rPr>
      </w:pPr>
      <w:r w:rsidRPr="00D53278">
        <w:rPr>
          <w:rFonts w:ascii="Arial" w:hAnsi="Arial" w:cs="Arial"/>
          <w:sz w:val="24"/>
          <w:szCs w:val="24"/>
        </w:rPr>
        <w:t xml:space="preserve">Containers that are built, tested and inspected to </w:t>
      </w:r>
      <w:r w:rsidR="00897AA3" w:rsidRPr="00D53278">
        <w:rPr>
          <w:rFonts w:ascii="Arial" w:hAnsi="Arial" w:cs="Arial"/>
          <w:sz w:val="24"/>
          <w:szCs w:val="24"/>
        </w:rPr>
        <w:t xml:space="preserve">ISO </w:t>
      </w:r>
      <w:r w:rsidRPr="00D53278">
        <w:rPr>
          <w:rFonts w:ascii="Arial" w:hAnsi="Arial" w:cs="Arial"/>
          <w:sz w:val="24"/>
          <w:szCs w:val="24"/>
        </w:rPr>
        <w:t xml:space="preserve">standards by a </w:t>
      </w:r>
      <w:r w:rsidR="000E6252">
        <w:rPr>
          <w:rFonts w:ascii="Arial" w:hAnsi="Arial" w:cs="Arial"/>
          <w:sz w:val="24"/>
          <w:szCs w:val="24"/>
        </w:rPr>
        <w:t>C</w:t>
      </w:r>
      <w:r w:rsidRPr="00D53278">
        <w:rPr>
          <w:rFonts w:ascii="Arial" w:hAnsi="Arial" w:cs="Arial"/>
          <w:sz w:val="24"/>
          <w:szCs w:val="24"/>
        </w:rPr>
        <w:t xml:space="preserve">lassification </w:t>
      </w:r>
      <w:r w:rsidR="000E6252">
        <w:rPr>
          <w:rFonts w:ascii="Arial" w:hAnsi="Arial" w:cs="Arial"/>
          <w:sz w:val="24"/>
          <w:szCs w:val="24"/>
        </w:rPr>
        <w:t>S</w:t>
      </w:r>
      <w:r w:rsidRPr="00D53278">
        <w:rPr>
          <w:rFonts w:ascii="Arial" w:hAnsi="Arial" w:cs="Arial"/>
          <w:sz w:val="24"/>
          <w:szCs w:val="24"/>
        </w:rPr>
        <w:t xml:space="preserve">ociety are affixed with a CSC Safety Approval Placard </w:t>
      </w:r>
      <w:r w:rsidR="0095128F" w:rsidRPr="00D53278">
        <w:rPr>
          <w:rFonts w:ascii="Arial" w:hAnsi="Arial" w:cs="Arial"/>
          <w:sz w:val="24"/>
          <w:szCs w:val="24"/>
        </w:rPr>
        <w:t>located at</w:t>
      </w:r>
      <w:r w:rsidRPr="00D53278">
        <w:rPr>
          <w:rFonts w:ascii="Arial" w:hAnsi="Arial" w:cs="Arial"/>
          <w:sz w:val="24"/>
          <w:szCs w:val="24"/>
        </w:rPr>
        <w:t xml:space="preserve"> the rear door of </w:t>
      </w:r>
      <w:r w:rsidR="000E6252">
        <w:rPr>
          <w:rFonts w:ascii="Arial" w:hAnsi="Arial" w:cs="Arial"/>
          <w:sz w:val="24"/>
          <w:szCs w:val="24"/>
        </w:rPr>
        <w:t>the</w:t>
      </w:r>
      <w:r w:rsidRPr="00D53278">
        <w:rPr>
          <w:rFonts w:ascii="Arial" w:hAnsi="Arial" w:cs="Arial"/>
          <w:sz w:val="24"/>
          <w:szCs w:val="24"/>
        </w:rPr>
        <w:t xml:space="preserve"> container</w:t>
      </w:r>
      <w:r w:rsidR="000E6252">
        <w:rPr>
          <w:rFonts w:ascii="Arial" w:hAnsi="Arial" w:cs="Arial"/>
          <w:sz w:val="24"/>
          <w:szCs w:val="24"/>
        </w:rPr>
        <w:t>s</w:t>
      </w:r>
      <w:r w:rsidR="0095128F" w:rsidRPr="00D53278">
        <w:rPr>
          <w:rFonts w:ascii="Arial" w:hAnsi="Arial" w:cs="Arial"/>
          <w:sz w:val="24"/>
          <w:szCs w:val="24"/>
        </w:rPr>
        <w:t>.</w:t>
      </w:r>
      <w:r w:rsidRPr="00D53278">
        <w:rPr>
          <w:rFonts w:ascii="Arial" w:hAnsi="Arial" w:cs="Arial"/>
          <w:sz w:val="24"/>
          <w:szCs w:val="24"/>
        </w:rPr>
        <w:t xml:space="preserve"> This Safety </w:t>
      </w:r>
      <w:r w:rsidR="000E6252">
        <w:rPr>
          <w:rFonts w:ascii="Arial" w:hAnsi="Arial" w:cs="Arial"/>
          <w:sz w:val="24"/>
          <w:szCs w:val="24"/>
        </w:rPr>
        <w:t xml:space="preserve">Approval </w:t>
      </w:r>
      <w:r w:rsidRPr="00D53278">
        <w:rPr>
          <w:rFonts w:ascii="Arial" w:hAnsi="Arial" w:cs="Arial"/>
          <w:sz w:val="24"/>
          <w:szCs w:val="24"/>
        </w:rPr>
        <w:t>Placard, or data plate</w:t>
      </w:r>
      <w:r w:rsidR="0095128F" w:rsidRPr="00D53278">
        <w:rPr>
          <w:rFonts w:ascii="Arial" w:hAnsi="Arial" w:cs="Arial"/>
          <w:sz w:val="24"/>
          <w:szCs w:val="24"/>
        </w:rPr>
        <w:t xml:space="preserve"> as commonly referred to by code officials</w:t>
      </w:r>
      <w:r w:rsidRPr="00D53278">
        <w:rPr>
          <w:rFonts w:ascii="Arial" w:hAnsi="Arial" w:cs="Arial"/>
          <w:sz w:val="24"/>
          <w:szCs w:val="24"/>
        </w:rPr>
        <w:t>, provides useful information such as the container</w:t>
      </w:r>
      <w:r w:rsidR="000E6252">
        <w:rPr>
          <w:rFonts w:ascii="Arial" w:hAnsi="Arial" w:cs="Arial"/>
          <w:sz w:val="24"/>
          <w:szCs w:val="24"/>
        </w:rPr>
        <w:t>’s</w:t>
      </w:r>
      <w:r w:rsidRPr="00D53278">
        <w:rPr>
          <w:rFonts w:ascii="Arial" w:hAnsi="Arial" w:cs="Arial"/>
          <w:sz w:val="24"/>
          <w:szCs w:val="24"/>
        </w:rPr>
        <w:t xml:space="preserve"> identification, inspection examination date, </w:t>
      </w:r>
      <w:r w:rsidR="00D53278">
        <w:rPr>
          <w:rFonts w:ascii="Arial" w:hAnsi="Arial" w:cs="Arial"/>
          <w:sz w:val="24"/>
          <w:szCs w:val="24"/>
        </w:rPr>
        <w:t>and ensure that containers are maintained in safe condition during their operating life.</w:t>
      </w:r>
      <w:r w:rsidR="00660056">
        <w:rPr>
          <w:rFonts w:ascii="Arial" w:hAnsi="Arial" w:cs="Arial"/>
          <w:sz w:val="24"/>
          <w:szCs w:val="24"/>
        </w:rPr>
        <w:t xml:space="preserve"> (See Figure). </w:t>
      </w:r>
      <w:r w:rsidR="00C10D76" w:rsidRPr="00C10D76">
        <w:rPr>
          <w:rFonts w:ascii="Arial" w:hAnsi="Arial" w:cs="Arial"/>
          <w:sz w:val="24"/>
          <w:szCs w:val="24"/>
        </w:rPr>
        <w:t xml:space="preserve">The information contained on the </w:t>
      </w:r>
      <w:r w:rsidR="00C10D76">
        <w:rPr>
          <w:rFonts w:ascii="Arial" w:hAnsi="Arial" w:cs="Arial"/>
          <w:sz w:val="24"/>
          <w:szCs w:val="24"/>
        </w:rPr>
        <w:t>data plate</w:t>
      </w:r>
      <w:r w:rsidR="00C10D76" w:rsidRPr="00C10D76">
        <w:rPr>
          <w:rFonts w:ascii="Arial" w:hAnsi="Arial" w:cs="Arial"/>
          <w:sz w:val="24"/>
          <w:szCs w:val="24"/>
        </w:rPr>
        <w:t xml:space="preserve"> includes, but not limited to, the following:</w:t>
      </w:r>
    </w:p>
    <w:p w14:paraId="6A8B3B22"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Manufacturer's name or identification number</w:t>
      </w:r>
    </w:p>
    <w:p w14:paraId="7A687352"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Date manufactured</w:t>
      </w:r>
    </w:p>
    <w:p w14:paraId="141D072E"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Safety approval number</w:t>
      </w:r>
    </w:p>
    <w:p w14:paraId="38A922E3"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Identification number</w:t>
      </w:r>
    </w:p>
    <w:p w14:paraId="4BAC3AA0"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Maximum operating gross mass or weight (kg)(lbs)</w:t>
      </w:r>
    </w:p>
    <w:p w14:paraId="2951F600"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Allowable stacking load for 1.8G (kg)(lbs)</w:t>
      </w:r>
    </w:p>
    <w:p w14:paraId="48572ABA"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Transverse racking test force (Newtons)</w:t>
      </w:r>
    </w:p>
    <w:p w14:paraId="3485FECE" w14:textId="530EFB69" w:rsidR="00C10D76" w:rsidRPr="00D53278" w:rsidRDefault="00C10D76" w:rsidP="0020620B">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Valid maintenance examination date</w:t>
      </w:r>
    </w:p>
    <w:p w14:paraId="5F04BE89" w14:textId="79E17280" w:rsidR="006A42ED" w:rsidRDefault="006A42ED" w:rsidP="00C10D76">
      <w:pPr>
        <w:spacing w:after="0" w:line="240" w:lineRule="auto"/>
        <w:rPr>
          <w:rFonts w:ascii="Arial" w:hAnsi="Arial" w:cs="Arial"/>
          <w:sz w:val="24"/>
          <w:szCs w:val="24"/>
        </w:rPr>
      </w:pPr>
    </w:p>
    <w:p w14:paraId="5F36B060" w14:textId="6153D767" w:rsidR="0095128F" w:rsidRDefault="000E6252" w:rsidP="00A938BA">
      <w:pPr>
        <w:spacing w:after="0" w:line="240" w:lineRule="auto"/>
        <w:rPr>
          <w:rFonts w:ascii="Arial" w:hAnsi="Arial" w:cs="Arial"/>
          <w:sz w:val="24"/>
          <w:szCs w:val="24"/>
        </w:rPr>
      </w:pPr>
      <w:r>
        <w:rPr>
          <w:rFonts w:ascii="Arial" w:hAnsi="Arial" w:cs="Arial"/>
          <w:sz w:val="24"/>
          <w:szCs w:val="24"/>
        </w:rPr>
        <w:t>C</w:t>
      </w:r>
      <w:r w:rsidR="0095128F">
        <w:rPr>
          <w:rFonts w:ascii="Arial" w:hAnsi="Arial" w:cs="Arial"/>
          <w:sz w:val="24"/>
          <w:szCs w:val="24"/>
        </w:rPr>
        <w:t>ode official</w:t>
      </w:r>
      <w:r>
        <w:rPr>
          <w:rFonts w:ascii="Arial" w:hAnsi="Arial" w:cs="Arial"/>
          <w:sz w:val="24"/>
          <w:szCs w:val="24"/>
        </w:rPr>
        <w:t>s</w:t>
      </w:r>
      <w:r w:rsidR="0095128F">
        <w:rPr>
          <w:rFonts w:ascii="Arial" w:hAnsi="Arial" w:cs="Arial"/>
          <w:sz w:val="24"/>
          <w:szCs w:val="24"/>
        </w:rPr>
        <w:t xml:space="preserve"> can reasonably rely on this data plate to confirm that a container was</w:t>
      </w:r>
      <w:r w:rsidR="006A42ED" w:rsidRPr="00EB4DE3">
        <w:rPr>
          <w:rFonts w:ascii="Arial" w:hAnsi="Arial" w:cs="Arial"/>
          <w:sz w:val="24"/>
          <w:szCs w:val="24"/>
        </w:rPr>
        <w:t xml:space="preserve"> built and inspected to the </w:t>
      </w:r>
      <w:r w:rsidR="00C10D76">
        <w:rPr>
          <w:rFonts w:ascii="Arial" w:hAnsi="Arial" w:cs="Arial"/>
          <w:sz w:val="24"/>
          <w:szCs w:val="24"/>
        </w:rPr>
        <w:t xml:space="preserve">appropriate </w:t>
      </w:r>
      <w:r w:rsidR="006A42ED" w:rsidRPr="00EB4DE3">
        <w:rPr>
          <w:rFonts w:ascii="Arial" w:hAnsi="Arial" w:cs="Arial"/>
          <w:sz w:val="24"/>
          <w:szCs w:val="24"/>
        </w:rPr>
        <w:t xml:space="preserve">ISO standards. </w:t>
      </w:r>
      <w:r w:rsidR="0095128F">
        <w:rPr>
          <w:rFonts w:ascii="Arial" w:hAnsi="Arial" w:cs="Arial"/>
          <w:sz w:val="24"/>
          <w:szCs w:val="24"/>
        </w:rPr>
        <w:t>D</w:t>
      </w:r>
      <w:r w:rsidR="006A42ED" w:rsidRPr="00EB4DE3">
        <w:rPr>
          <w:rFonts w:ascii="Arial" w:hAnsi="Arial" w:cs="Arial"/>
          <w:sz w:val="24"/>
          <w:szCs w:val="24"/>
        </w:rPr>
        <w:t xml:space="preserve">esign </w:t>
      </w:r>
      <w:r w:rsidR="0095128F">
        <w:rPr>
          <w:rFonts w:ascii="Arial" w:hAnsi="Arial" w:cs="Arial"/>
          <w:sz w:val="24"/>
          <w:szCs w:val="24"/>
        </w:rPr>
        <w:t xml:space="preserve">assumption derived from the testing loads in ISO 1496-1 that </w:t>
      </w:r>
      <w:r w:rsidR="00C10D76">
        <w:rPr>
          <w:rFonts w:ascii="Arial" w:hAnsi="Arial" w:cs="Arial"/>
          <w:sz w:val="24"/>
          <w:szCs w:val="24"/>
        </w:rPr>
        <w:t xml:space="preserve">registered </w:t>
      </w:r>
      <w:r w:rsidR="0095128F">
        <w:rPr>
          <w:rFonts w:ascii="Arial" w:hAnsi="Arial" w:cs="Arial"/>
          <w:sz w:val="24"/>
          <w:szCs w:val="24"/>
        </w:rPr>
        <w:t xml:space="preserve">design professionals may use </w:t>
      </w:r>
      <w:r w:rsidR="00C10D76">
        <w:rPr>
          <w:rFonts w:ascii="Arial" w:hAnsi="Arial" w:cs="Arial"/>
          <w:sz w:val="24"/>
          <w:szCs w:val="24"/>
        </w:rPr>
        <w:t>are contingent on</w:t>
      </w:r>
      <w:r w:rsidR="0095128F">
        <w:rPr>
          <w:rFonts w:ascii="Arial" w:hAnsi="Arial" w:cs="Arial"/>
          <w:sz w:val="24"/>
          <w:szCs w:val="24"/>
        </w:rPr>
        <w:t xml:space="preserve"> the code official</w:t>
      </w:r>
      <w:r w:rsidR="00C10D76">
        <w:rPr>
          <w:rFonts w:ascii="Arial" w:hAnsi="Arial" w:cs="Arial"/>
          <w:sz w:val="24"/>
          <w:szCs w:val="24"/>
        </w:rPr>
        <w:t>s</w:t>
      </w:r>
      <w:r w:rsidR="0095128F">
        <w:rPr>
          <w:rFonts w:ascii="Arial" w:hAnsi="Arial" w:cs="Arial"/>
          <w:sz w:val="24"/>
          <w:szCs w:val="24"/>
        </w:rPr>
        <w:t xml:space="preserve"> accepting that the container</w:t>
      </w:r>
      <w:r w:rsidR="00C10D76">
        <w:rPr>
          <w:rFonts w:ascii="Arial" w:hAnsi="Arial" w:cs="Arial"/>
          <w:sz w:val="24"/>
          <w:szCs w:val="24"/>
        </w:rPr>
        <w:t>s</w:t>
      </w:r>
      <w:r w:rsidR="0095128F">
        <w:rPr>
          <w:rFonts w:ascii="Arial" w:hAnsi="Arial" w:cs="Arial"/>
          <w:sz w:val="24"/>
          <w:szCs w:val="24"/>
        </w:rPr>
        <w:t xml:space="preserve"> </w:t>
      </w:r>
      <w:r w:rsidR="00C10D76">
        <w:rPr>
          <w:rFonts w:ascii="Arial" w:hAnsi="Arial" w:cs="Arial"/>
          <w:sz w:val="24"/>
          <w:szCs w:val="24"/>
        </w:rPr>
        <w:t xml:space="preserve">based on whether </w:t>
      </w:r>
      <w:r w:rsidR="0095128F">
        <w:rPr>
          <w:rFonts w:ascii="Arial" w:hAnsi="Arial" w:cs="Arial"/>
          <w:sz w:val="24"/>
          <w:szCs w:val="24"/>
        </w:rPr>
        <w:t xml:space="preserve">the data plate is current and valid for that specific container. </w:t>
      </w:r>
      <w:r w:rsidR="006A42ED" w:rsidRPr="00EB4DE3">
        <w:rPr>
          <w:rFonts w:ascii="Arial" w:hAnsi="Arial" w:cs="Arial"/>
          <w:sz w:val="24"/>
          <w:szCs w:val="24"/>
        </w:rPr>
        <w:t>Without the data plate</w:t>
      </w:r>
      <w:r w:rsidR="0095128F">
        <w:rPr>
          <w:rFonts w:ascii="Arial" w:hAnsi="Arial" w:cs="Arial"/>
          <w:sz w:val="24"/>
          <w:szCs w:val="24"/>
        </w:rPr>
        <w:t xml:space="preserve">, code officials are placed in a difficult position of confirming or verifying by other methods as to the quality and reliability of </w:t>
      </w:r>
      <w:r w:rsidR="00C10D76">
        <w:rPr>
          <w:rFonts w:ascii="Arial" w:hAnsi="Arial" w:cs="Arial"/>
          <w:sz w:val="24"/>
          <w:szCs w:val="24"/>
        </w:rPr>
        <w:t>the</w:t>
      </w:r>
      <w:r w:rsidR="0095128F">
        <w:rPr>
          <w:rFonts w:ascii="Arial" w:hAnsi="Arial" w:cs="Arial"/>
          <w:sz w:val="24"/>
          <w:szCs w:val="24"/>
        </w:rPr>
        <w:t xml:space="preserve"> unknown container</w:t>
      </w:r>
      <w:r w:rsidR="00C10D76">
        <w:rPr>
          <w:rFonts w:ascii="Arial" w:hAnsi="Arial" w:cs="Arial"/>
          <w:sz w:val="24"/>
          <w:szCs w:val="24"/>
        </w:rPr>
        <w:t>s</w:t>
      </w:r>
      <w:r w:rsidR="0095128F">
        <w:rPr>
          <w:rFonts w:ascii="Arial" w:hAnsi="Arial" w:cs="Arial"/>
          <w:sz w:val="24"/>
          <w:szCs w:val="24"/>
        </w:rPr>
        <w:t>.</w:t>
      </w:r>
    </w:p>
    <w:p w14:paraId="72377EE9" w14:textId="4D98B45A" w:rsidR="0095128F" w:rsidRDefault="0095128F" w:rsidP="00A938BA">
      <w:pPr>
        <w:spacing w:after="0" w:line="240" w:lineRule="auto"/>
        <w:rPr>
          <w:rFonts w:ascii="Arial" w:hAnsi="Arial" w:cs="Arial"/>
          <w:sz w:val="24"/>
          <w:szCs w:val="24"/>
        </w:rPr>
      </w:pPr>
    </w:p>
    <w:p w14:paraId="764BCB81" w14:textId="0D339DBB" w:rsidR="0095128F" w:rsidRDefault="0095128F" w:rsidP="00A938BA">
      <w:pPr>
        <w:spacing w:after="0" w:line="240" w:lineRule="auto"/>
        <w:rPr>
          <w:rFonts w:ascii="Arial" w:hAnsi="Arial" w:cs="Arial"/>
          <w:sz w:val="24"/>
          <w:szCs w:val="24"/>
        </w:rPr>
      </w:pPr>
      <w:r>
        <w:rPr>
          <w:rFonts w:ascii="Arial" w:hAnsi="Arial" w:cs="Arial"/>
          <w:sz w:val="24"/>
          <w:szCs w:val="24"/>
        </w:rPr>
        <w:t>It is</w:t>
      </w:r>
      <w:r w:rsidRPr="0095128F">
        <w:rPr>
          <w:rFonts w:ascii="Arial" w:hAnsi="Arial" w:cs="Arial"/>
          <w:sz w:val="24"/>
          <w:szCs w:val="24"/>
        </w:rPr>
        <w:t xml:space="preserve"> recommended that </w:t>
      </w:r>
      <w:r w:rsidR="00C10D76">
        <w:rPr>
          <w:rFonts w:ascii="Arial" w:hAnsi="Arial" w:cs="Arial"/>
          <w:sz w:val="24"/>
          <w:szCs w:val="24"/>
        </w:rPr>
        <w:t xml:space="preserve">the register </w:t>
      </w:r>
      <w:r>
        <w:rPr>
          <w:rFonts w:ascii="Arial" w:hAnsi="Arial" w:cs="Arial"/>
          <w:sz w:val="24"/>
          <w:szCs w:val="24"/>
        </w:rPr>
        <w:t>designer professional</w:t>
      </w:r>
      <w:r w:rsidR="00C10D76">
        <w:rPr>
          <w:rFonts w:ascii="Arial" w:hAnsi="Arial" w:cs="Arial"/>
          <w:sz w:val="24"/>
          <w:szCs w:val="24"/>
        </w:rPr>
        <w:t>s</w:t>
      </w:r>
      <w:r>
        <w:rPr>
          <w:rFonts w:ascii="Arial" w:hAnsi="Arial" w:cs="Arial"/>
          <w:sz w:val="24"/>
          <w:szCs w:val="24"/>
        </w:rPr>
        <w:t>, builder</w:t>
      </w:r>
      <w:r w:rsidR="00C10D76">
        <w:rPr>
          <w:rFonts w:ascii="Arial" w:hAnsi="Arial" w:cs="Arial"/>
          <w:sz w:val="24"/>
          <w:szCs w:val="24"/>
        </w:rPr>
        <w:t>s</w:t>
      </w:r>
      <w:r>
        <w:rPr>
          <w:rFonts w:ascii="Arial" w:hAnsi="Arial" w:cs="Arial"/>
          <w:sz w:val="24"/>
          <w:szCs w:val="24"/>
        </w:rPr>
        <w:t xml:space="preserve"> and owner</w:t>
      </w:r>
      <w:r w:rsidR="00C10D76">
        <w:rPr>
          <w:rFonts w:ascii="Arial" w:hAnsi="Arial" w:cs="Arial"/>
          <w:sz w:val="24"/>
          <w:szCs w:val="24"/>
        </w:rPr>
        <w:t>s</w:t>
      </w:r>
      <w:r>
        <w:rPr>
          <w:rFonts w:ascii="Arial" w:hAnsi="Arial" w:cs="Arial"/>
          <w:sz w:val="24"/>
          <w:szCs w:val="24"/>
        </w:rPr>
        <w:t xml:space="preserve"> </w:t>
      </w:r>
      <w:r w:rsidR="00C10D76">
        <w:rPr>
          <w:rFonts w:ascii="Arial" w:hAnsi="Arial" w:cs="Arial"/>
          <w:sz w:val="24"/>
          <w:szCs w:val="24"/>
        </w:rPr>
        <w:t xml:space="preserve">who are </w:t>
      </w:r>
      <w:r w:rsidR="00686738">
        <w:rPr>
          <w:rFonts w:ascii="Arial" w:hAnsi="Arial" w:cs="Arial"/>
          <w:sz w:val="24"/>
          <w:szCs w:val="24"/>
        </w:rPr>
        <w:t>looking to use and repurpose container</w:t>
      </w:r>
      <w:r w:rsidR="00C10D76">
        <w:rPr>
          <w:rFonts w:ascii="Arial" w:hAnsi="Arial" w:cs="Arial"/>
          <w:sz w:val="24"/>
          <w:szCs w:val="24"/>
        </w:rPr>
        <w:t>s</w:t>
      </w:r>
      <w:r w:rsidR="00686738">
        <w:rPr>
          <w:rFonts w:ascii="Arial" w:hAnsi="Arial" w:cs="Arial"/>
          <w:sz w:val="24"/>
          <w:szCs w:val="24"/>
        </w:rPr>
        <w:t xml:space="preserve"> seek to ensure that </w:t>
      </w:r>
      <w:r>
        <w:rPr>
          <w:rFonts w:ascii="Arial" w:hAnsi="Arial" w:cs="Arial"/>
          <w:sz w:val="24"/>
          <w:szCs w:val="24"/>
        </w:rPr>
        <w:t xml:space="preserve">prior to </w:t>
      </w:r>
      <w:r w:rsidR="00686738">
        <w:rPr>
          <w:rFonts w:ascii="Arial" w:hAnsi="Arial" w:cs="Arial"/>
          <w:sz w:val="24"/>
          <w:szCs w:val="24"/>
        </w:rPr>
        <w:t xml:space="preserve">purchasing or acquiring </w:t>
      </w:r>
      <w:r w:rsidRPr="0095128F">
        <w:rPr>
          <w:rFonts w:ascii="Arial" w:hAnsi="Arial" w:cs="Arial"/>
          <w:sz w:val="24"/>
          <w:szCs w:val="24"/>
        </w:rPr>
        <w:t>container</w:t>
      </w:r>
      <w:r w:rsidR="00C10D76">
        <w:rPr>
          <w:rFonts w:ascii="Arial" w:hAnsi="Arial" w:cs="Arial"/>
          <w:sz w:val="24"/>
          <w:szCs w:val="24"/>
        </w:rPr>
        <w:t>s</w:t>
      </w:r>
      <w:r w:rsidR="00686738">
        <w:rPr>
          <w:rFonts w:ascii="Arial" w:hAnsi="Arial" w:cs="Arial"/>
          <w:sz w:val="24"/>
          <w:szCs w:val="24"/>
        </w:rPr>
        <w:t xml:space="preserve"> to determine that it </w:t>
      </w:r>
      <w:r w:rsidR="00C10D76">
        <w:rPr>
          <w:rFonts w:ascii="Arial" w:hAnsi="Arial" w:cs="Arial"/>
          <w:sz w:val="24"/>
          <w:szCs w:val="24"/>
        </w:rPr>
        <w:t>have</w:t>
      </w:r>
      <w:r w:rsidR="00686738">
        <w:rPr>
          <w:rFonts w:ascii="Arial" w:hAnsi="Arial" w:cs="Arial"/>
          <w:sz w:val="24"/>
          <w:szCs w:val="24"/>
        </w:rPr>
        <w:t xml:space="preserve"> it original data plate still affixed to the rear door</w:t>
      </w:r>
      <w:r w:rsidR="00C10D76">
        <w:rPr>
          <w:rFonts w:ascii="Arial" w:hAnsi="Arial" w:cs="Arial"/>
          <w:sz w:val="24"/>
          <w:szCs w:val="24"/>
        </w:rPr>
        <w:t>s</w:t>
      </w:r>
      <w:r w:rsidR="00686738">
        <w:rPr>
          <w:rFonts w:ascii="Arial" w:hAnsi="Arial" w:cs="Arial"/>
          <w:sz w:val="24"/>
          <w:szCs w:val="24"/>
        </w:rPr>
        <w:t xml:space="preserve">. Removing the data </w:t>
      </w:r>
      <w:r w:rsidR="00C10D76">
        <w:rPr>
          <w:rFonts w:ascii="Arial" w:hAnsi="Arial" w:cs="Arial"/>
          <w:sz w:val="24"/>
          <w:szCs w:val="24"/>
        </w:rPr>
        <w:t xml:space="preserve">plate or selecting containers that do not have them </w:t>
      </w:r>
      <w:r w:rsidR="00686738">
        <w:rPr>
          <w:rFonts w:ascii="Arial" w:hAnsi="Arial" w:cs="Arial"/>
          <w:sz w:val="24"/>
          <w:szCs w:val="24"/>
        </w:rPr>
        <w:t>may lead the code officials to reject and not accept the containers.</w:t>
      </w:r>
      <w:r w:rsidRPr="0095128F">
        <w:rPr>
          <w:rFonts w:ascii="Arial" w:hAnsi="Arial" w:cs="Arial"/>
          <w:sz w:val="24"/>
          <w:szCs w:val="24"/>
        </w:rPr>
        <w:t xml:space="preserve"> </w:t>
      </w:r>
      <w:r>
        <w:rPr>
          <w:rFonts w:ascii="Arial" w:hAnsi="Arial" w:cs="Arial"/>
          <w:sz w:val="24"/>
          <w:szCs w:val="24"/>
        </w:rPr>
        <w:t>Upon receiving this confirmation or acceptance</w:t>
      </w:r>
      <w:r w:rsidR="00686738">
        <w:rPr>
          <w:rFonts w:ascii="Arial" w:hAnsi="Arial" w:cs="Arial"/>
          <w:sz w:val="24"/>
          <w:szCs w:val="24"/>
        </w:rPr>
        <w:t xml:space="preserve"> by code officials</w:t>
      </w:r>
      <w:r>
        <w:rPr>
          <w:rFonts w:ascii="Arial" w:hAnsi="Arial" w:cs="Arial"/>
          <w:sz w:val="24"/>
          <w:szCs w:val="24"/>
        </w:rPr>
        <w:t xml:space="preserve">, </w:t>
      </w:r>
      <w:r w:rsidR="00686738">
        <w:rPr>
          <w:rFonts w:ascii="Arial" w:hAnsi="Arial" w:cs="Arial"/>
          <w:sz w:val="24"/>
          <w:szCs w:val="24"/>
        </w:rPr>
        <w:t>retention of t</w:t>
      </w:r>
      <w:r w:rsidRPr="0095128F">
        <w:rPr>
          <w:rFonts w:ascii="Arial" w:hAnsi="Arial" w:cs="Arial"/>
          <w:sz w:val="24"/>
          <w:szCs w:val="24"/>
        </w:rPr>
        <w:t xml:space="preserve">he data plate </w:t>
      </w:r>
      <w:r w:rsidR="00686738">
        <w:rPr>
          <w:rFonts w:ascii="Arial" w:hAnsi="Arial" w:cs="Arial"/>
          <w:sz w:val="24"/>
          <w:szCs w:val="24"/>
        </w:rPr>
        <w:t>after the modification of the container</w:t>
      </w:r>
      <w:r w:rsidR="00C10D76">
        <w:rPr>
          <w:rFonts w:ascii="Arial" w:hAnsi="Arial" w:cs="Arial"/>
          <w:sz w:val="24"/>
          <w:szCs w:val="24"/>
        </w:rPr>
        <w:t>s</w:t>
      </w:r>
      <w:r w:rsidR="00686738">
        <w:rPr>
          <w:rFonts w:ascii="Arial" w:hAnsi="Arial" w:cs="Arial"/>
          <w:sz w:val="24"/>
          <w:szCs w:val="24"/>
        </w:rPr>
        <w:t xml:space="preserve"> </w:t>
      </w:r>
      <w:r w:rsidR="00C10D76">
        <w:rPr>
          <w:rFonts w:ascii="Arial" w:hAnsi="Arial" w:cs="Arial"/>
          <w:sz w:val="24"/>
          <w:szCs w:val="24"/>
        </w:rPr>
        <w:t>are</w:t>
      </w:r>
      <w:r w:rsidR="00686738">
        <w:rPr>
          <w:rFonts w:ascii="Arial" w:hAnsi="Arial" w:cs="Arial"/>
          <w:sz w:val="24"/>
          <w:szCs w:val="24"/>
        </w:rPr>
        <w:t xml:space="preserve"> no longer required.  At that point and after modifications have been made to container</w:t>
      </w:r>
      <w:r w:rsidR="00C10D76">
        <w:rPr>
          <w:rFonts w:ascii="Arial" w:hAnsi="Arial" w:cs="Arial"/>
          <w:sz w:val="24"/>
          <w:szCs w:val="24"/>
        </w:rPr>
        <w:t>s</w:t>
      </w:r>
      <w:r w:rsidR="00686738">
        <w:rPr>
          <w:rFonts w:ascii="Arial" w:hAnsi="Arial" w:cs="Arial"/>
          <w:sz w:val="24"/>
          <w:szCs w:val="24"/>
        </w:rPr>
        <w:t>, the</w:t>
      </w:r>
      <w:r w:rsidRPr="0095128F">
        <w:rPr>
          <w:rFonts w:ascii="Arial" w:hAnsi="Arial" w:cs="Arial"/>
          <w:sz w:val="24"/>
          <w:szCs w:val="24"/>
        </w:rPr>
        <w:t xml:space="preserve"> information </w:t>
      </w:r>
      <w:r w:rsidR="00686738">
        <w:rPr>
          <w:rFonts w:ascii="Arial" w:hAnsi="Arial" w:cs="Arial"/>
          <w:sz w:val="24"/>
          <w:szCs w:val="24"/>
        </w:rPr>
        <w:t>represented on the data plate is no applicable</w:t>
      </w:r>
      <w:r w:rsidRPr="0095128F">
        <w:rPr>
          <w:rFonts w:ascii="Arial" w:hAnsi="Arial" w:cs="Arial"/>
          <w:sz w:val="24"/>
          <w:szCs w:val="24"/>
        </w:rPr>
        <w:t>.</w:t>
      </w:r>
    </w:p>
    <w:p w14:paraId="4A3A9EE0" w14:textId="6A0DEEBA" w:rsidR="00415C62" w:rsidRPr="00D53278" w:rsidRDefault="0095128F" w:rsidP="006600B1">
      <w:pPr>
        <w:spacing w:after="0" w:line="240" w:lineRule="auto"/>
        <w:rPr>
          <w:rFonts w:ascii="Arial" w:hAnsi="Arial" w:cs="Arial"/>
          <w:b/>
          <w:sz w:val="32"/>
          <w:szCs w:val="32"/>
        </w:rPr>
      </w:pPr>
      <w:r>
        <w:rPr>
          <w:rFonts w:ascii="Arial" w:hAnsi="Arial" w:cs="Arial"/>
          <w:sz w:val="24"/>
          <w:szCs w:val="24"/>
        </w:rPr>
        <w:br w:type="page"/>
      </w:r>
      <w:r w:rsidR="0016468C">
        <w:rPr>
          <w:rFonts w:ascii="Arial" w:hAnsi="Arial" w:cs="Arial"/>
          <w:b/>
          <w:sz w:val="32"/>
          <w:szCs w:val="32"/>
        </w:rPr>
        <w:t>Addressing the I</w:t>
      </w:r>
      <w:r w:rsidR="00E12F7C">
        <w:rPr>
          <w:rFonts w:ascii="Arial" w:hAnsi="Arial" w:cs="Arial"/>
          <w:b/>
          <w:sz w:val="32"/>
          <w:szCs w:val="32"/>
        </w:rPr>
        <w:t xml:space="preserve">nterior of the </w:t>
      </w:r>
      <w:r w:rsidR="00CF158D" w:rsidRPr="00FE772A">
        <w:rPr>
          <w:rFonts w:ascii="Arial" w:hAnsi="Arial" w:cs="Arial"/>
          <w:b/>
          <w:sz w:val="32"/>
          <w:szCs w:val="32"/>
        </w:rPr>
        <w:t>Co</w:t>
      </w:r>
      <w:r w:rsidR="00D53278">
        <w:rPr>
          <w:rFonts w:ascii="Arial" w:hAnsi="Arial" w:cs="Arial"/>
          <w:b/>
          <w:sz w:val="32"/>
          <w:szCs w:val="32"/>
        </w:rPr>
        <w:t xml:space="preserve">ntainer </w:t>
      </w:r>
      <w:r w:rsidR="00892D21">
        <w:rPr>
          <w:rFonts w:ascii="Arial" w:hAnsi="Arial" w:cs="Arial"/>
          <w:b/>
          <w:sz w:val="32"/>
          <w:szCs w:val="32"/>
        </w:rPr>
        <w:t xml:space="preserve">and </w:t>
      </w:r>
      <w:r w:rsidR="0016468C">
        <w:rPr>
          <w:rFonts w:ascii="Arial" w:hAnsi="Arial" w:cs="Arial"/>
          <w:b/>
          <w:sz w:val="32"/>
          <w:szCs w:val="32"/>
        </w:rPr>
        <w:t>the W</w:t>
      </w:r>
      <w:r w:rsidR="00E12F7C">
        <w:rPr>
          <w:rFonts w:ascii="Arial" w:hAnsi="Arial" w:cs="Arial"/>
          <w:b/>
          <w:sz w:val="32"/>
          <w:szCs w:val="32"/>
        </w:rPr>
        <w:t xml:space="preserve">ood </w:t>
      </w:r>
      <w:r w:rsidR="006600B1">
        <w:rPr>
          <w:rFonts w:ascii="Arial" w:hAnsi="Arial" w:cs="Arial"/>
          <w:b/>
          <w:sz w:val="32"/>
          <w:szCs w:val="32"/>
        </w:rPr>
        <w:t>F</w:t>
      </w:r>
      <w:r w:rsidR="00D53278">
        <w:rPr>
          <w:rFonts w:ascii="Arial" w:hAnsi="Arial" w:cs="Arial"/>
          <w:b/>
          <w:sz w:val="32"/>
          <w:szCs w:val="32"/>
        </w:rPr>
        <w:t xml:space="preserve">loor </w:t>
      </w:r>
      <w:r w:rsidR="00892D21">
        <w:rPr>
          <w:rFonts w:ascii="Arial" w:hAnsi="Arial" w:cs="Arial"/>
          <w:b/>
          <w:sz w:val="32"/>
          <w:szCs w:val="32"/>
        </w:rPr>
        <w:t xml:space="preserve"> </w:t>
      </w:r>
    </w:p>
    <w:p w14:paraId="1A0C7BB5" w14:textId="77777777" w:rsidR="00892D21" w:rsidRDefault="00892D21" w:rsidP="00892D21">
      <w:pPr>
        <w:rPr>
          <w:rFonts w:ascii="Arial" w:hAnsi="Arial" w:cs="Arial"/>
          <w:sz w:val="24"/>
          <w:szCs w:val="24"/>
        </w:rPr>
      </w:pPr>
      <w:r>
        <w:rPr>
          <w:rFonts w:ascii="Arial" w:hAnsi="Arial" w:cs="Arial"/>
          <w:sz w:val="24"/>
          <w:szCs w:val="24"/>
        </w:rPr>
        <w:t xml:space="preserve">As with many repurposed materials, questions about the previous use and construction of shipping containers arise on occasion.  </w:t>
      </w:r>
    </w:p>
    <w:p w14:paraId="6BF27D95" w14:textId="77777777" w:rsidR="00892D21" w:rsidRDefault="00892D21" w:rsidP="00892D21">
      <w:pPr>
        <w:rPr>
          <w:rFonts w:ascii="Arial" w:hAnsi="Arial" w:cs="Arial"/>
          <w:sz w:val="24"/>
          <w:szCs w:val="24"/>
        </w:rPr>
      </w:pPr>
      <w:r>
        <w:rPr>
          <w:rFonts w:ascii="Arial" w:hAnsi="Arial" w:cs="Arial"/>
          <w:sz w:val="24"/>
          <w:szCs w:val="24"/>
        </w:rPr>
        <w:t>The issues presented typically focus on two topics: one, how can I become comfortable about what was transported in the container during cargo conveyance and, two, does the wood floor in a container need to be addressed?</w:t>
      </w:r>
    </w:p>
    <w:p w14:paraId="50C8AB1F" w14:textId="77777777" w:rsidR="00892D21" w:rsidRDefault="00892D21" w:rsidP="00892D21">
      <w:pPr>
        <w:rPr>
          <w:rFonts w:ascii="Arial" w:hAnsi="Arial" w:cs="Arial"/>
          <w:sz w:val="24"/>
          <w:szCs w:val="24"/>
        </w:rPr>
      </w:pPr>
      <w:r>
        <w:rPr>
          <w:rFonts w:ascii="Arial" w:hAnsi="Arial" w:cs="Arial"/>
          <w:sz w:val="24"/>
          <w:szCs w:val="24"/>
        </w:rPr>
        <w:t xml:space="preserve">Shipping containers used for cargo conveyance are strictly regulated during use.  </w:t>
      </w:r>
      <w:r w:rsidRPr="00C271AB">
        <w:rPr>
          <w:rFonts w:ascii="Arial" w:hAnsi="Arial" w:cs="Arial"/>
          <w:sz w:val="24"/>
          <w:szCs w:val="24"/>
        </w:rPr>
        <w:t>These regulations require the proper packing, securing, storing and segregating of any hazardous materials as well as for inspections to be performed at loading and unloading locations</w:t>
      </w:r>
      <w:r>
        <w:rPr>
          <w:rFonts w:ascii="Arial" w:hAnsi="Arial" w:cs="Arial"/>
          <w:sz w:val="24"/>
          <w:szCs w:val="24"/>
        </w:rPr>
        <w:t xml:space="preserve"> and when </w:t>
      </w:r>
      <w:r w:rsidRPr="00C271AB">
        <w:rPr>
          <w:rFonts w:ascii="Arial" w:hAnsi="Arial" w:cs="Arial"/>
          <w:sz w:val="24"/>
          <w:szCs w:val="24"/>
        </w:rPr>
        <w:t>units are returned to a depot for repair and storage.</w:t>
      </w:r>
      <w:r>
        <w:rPr>
          <w:rFonts w:ascii="Arial" w:hAnsi="Arial" w:cs="Arial"/>
          <w:sz w:val="24"/>
          <w:szCs w:val="24"/>
        </w:rPr>
        <w:t xml:space="preserve"> As a result, it is highly unlikely that a contaminated container would make it into the marketplace.  </w:t>
      </w:r>
    </w:p>
    <w:p w14:paraId="3D59B6FA" w14:textId="77777777" w:rsidR="00892D21" w:rsidRDefault="00892D21" w:rsidP="00892D21">
      <w:pPr>
        <w:rPr>
          <w:rFonts w:ascii="Arial" w:hAnsi="Arial" w:cs="Arial"/>
          <w:sz w:val="24"/>
          <w:szCs w:val="24"/>
        </w:rPr>
      </w:pPr>
      <w:r>
        <w:rPr>
          <w:rFonts w:ascii="Arial" w:hAnsi="Arial" w:cs="Arial"/>
          <w:sz w:val="24"/>
          <w:szCs w:val="24"/>
        </w:rPr>
        <w:t>R</w:t>
      </w:r>
      <w:r w:rsidRPr="00C271AB">
        <w:rPr>
          <w:rFonts w:ascii="Arial" w:hAnsi="Arial" w:cs="Arial"/>
          <w:sz w:val="24"/>
          <w:szCs w:val="24"/>
        </w:rPr>
        <w:t xml:space="preserve">eceiving a cargo worthy designation during inspection </w:t>
      </w:r>
      <w:r>
        <w:rPr>
          <w:rFonts w:ascii="Arial" w:hAnsi="Arial" w:cs="Arial"/>
          <w:sz w:val="24"/>
          <w:szCs w:val="24"/>
        </w:rPr>
        <w:t>e</w:t>
      </w:r>
      <w:r w:rsidRPr="00C271AB">
        <w:rPr>
          <w:rFonts w:ascii="Arial" w:hAnsi="Arial" w:cs="Arial"/>
          <w:sz w:val="24"/>
          <w:szCs w:val="24"/>
        </w:rPr>
        <w:t>nsures the unit meets all the guidelines provided by IMO, ISO, IMDG and CSC most of which are promulgated in the U</w:t>
      </w:r>
      <w:r>
        <w:rPr>
          <w:rFonts w:ascii="Arial" w:hAnsi="Arial" w:cs="Arial"/>
          <w:sz w:val="24"/>
          <w:szCs w:val="24"/>
        </w:rPr>
        <w:t xml:space="preserve">nited States </w:t>
      </w:r>
      <w:r w:rsidRPr="00C271AB">
        <w:rPr>
          <w:rFonts w:ascii="Arial" w:hAnsi="Arial" w:cs="Arial"/>
          <w:sz w:val="24"/>
          <w:szCs w:val="24"/>
        </w:rPr>
        <w:t>by C</w:t>
      </w:r>
      <w:r>
        <w:rPr>
          <w:rFonts w:ascii="Arial" w:hAnsi="Arial" w:cs="Arial"/>
          <w:sz w:val="24"/>
          <w:szCs w:val="24"/>
        </w:rPr>
        <w:t xml:space="preserve">ode of </w:t>
      </w:r>
      <w:r w:rsidRPr="00C271AB">
        <w:rPr>
          <w:rFonts w:ascii="Arial" w:hAnsi="Arial" w:cs="Arial"/>
          <w:sz w:val="24"/>
          <w:szCs w:val="24"/>
        </w:rPr>
        <w:t>F</w:t>
      </w:r>
      <w:r>
        <w:rPr>
          <w:rFonts w:ascii="Arial" w:hAnsi="Arial" w:cs="Arial"/>
          <w:sz w:val="24"/>
          <w:szCs w:val="24"/>
        </w:rPr>
        <w:t xml:space="preserve">ederal </w:t>
      </w:r>
      <w:r w:rsidRPr="00C271AB">
        <w:rPr>
          <w:rFonts w:ascii="Arial" w:hAnsi="Arial" w:cs="Arial"/>
          <w:sz w:val="24"/>
          <w:szCs w:val="24"/>
        </w:rPr>
        <w:t>R</w:t>
      </w:r>
      <w:r>
        <w:rPr>
          <w:rFonts w:ascii="Arial" w:hAnsi="Arial" w:cs="Arial"/>
          <w:sz w:val="24"/>
          <w:szCs w:val="24"/>
        </w:rPr>
        <w:t>egulation S</w:t>
      </w:r>
      <w:r w:rsidRPr="00C271AB">
        <w:rPr>
          <w:rFonts w:ascii="Arial" w:hAnsi="Arial" w:cs="Arial"/>
          <w:sz w:val="24"/>
          <w:szCs w:val="24"/>
        </w:rPr>
        <w:t xml:space="preserve">ection 49 on </w:t>
      </w:r>
      <w:r>
        <w:rPr>
          <w:rFonts w:ascii="Arial" w:hAnsi="Arial" w:cs="Arial"/>
          <w:sz w:val="24"/>
          <w:szCs w:val="24"/>
        </w:rPr>
        <w:t>t</w:t>
      </w:r>
      <w:r w:rsidRPr="00C271AB">
        <w:rPr>
          <w:rFonts w:ascii="Arial" w:hAnsi="Arial" w:cs="Arial"/>
          <w:sz w:val="24"/>
          <w:szCs w:val="24"/>
        </w:rPr>
        <w:t>ransportation</w:t>
      </w:r>
      <w:r>
        <w:rPr>
          <w:rFonts w:ascii="Arial" w:hAnsi="Arial" w:cs="Arial"/>
          <w:sz w:val="24"/>
          <w:szCs w:val="24"/>
        </w:rPr>
        <w:t xml:space="preserve">, </w:t>
      </w:r>
      <w:r w:rsidRPr="00C271AB">
        <w:rPr>
          <w:rFonts w:ascii="Arial" w:hAnsi="Arial" w:cs="Arial"/>
          <w:sz w:val="24"/>
          <w:szCs w:val="24"/>
        </w:rPr>
        <w:t>and enforced by the U.S. Coast Guard.</w:t>
      </w:r>
    </w:p>
    <w:p w14:paraId="35CD722F" w14:textId="26013F9C" w:rsidR="00892D21" w:rsidRPr="00976A6C" w:rsidRDefault="00892D21" w:rsidP="00892D21">
      <w:pPr>
        <w:rPr>
          <w:rFonts w:ascii="Arial" w:hAnsi="Arial" w:cs="Arial"/>
          <w:sz w:val="24"/>
          <w:szCs w:val="24"/>
        </w:rPr>
      </w:pPr>
      <w:r>
        <w:rPr>
          <w:rFonts w:ascii="Arial" w:hAnsi="Arial" w:cs="Arial"/>
          <w:sz w:val="24"/>
          <w:szCs w:val="24"/>
        </w:rPr>
        <w:t>As an added measure, m</w:t>
      </w:r>
      <w:r w:rsidRPr="00976A6C">
        <w:rPr>
          <w:rFonts w:ascii="Arial" w:hAnsi="Arial" w:cs="Arial"/>
          <w:sz w:val="24"/>
          <w:szCs w:val="24"/>
        </w:rPr>
        <w:t>any state modular/industrialized building programs require that the manufacturer have a quality control/quality assurance program in place (QC/QA).  Third party inspection agen</w:t>
      </w:r>
      <w:r w:rsidR="0016468C">
        <w:rPr>
          <w:rFonts w:ascii="Arial" w:hAnsi="Arial" w:cs="Arial"/>
          <w:sz w:val="24"/>
          <w:szCs w:val="24"/>
        </w:rPr>
        <w:t>cies (</w:t>
      </w:r>
      <w:r w:rsidRPr="00976A6C">
        <w:rPr>
          <w:rFonts w:ascii="Arial" w:hAnsi="Arial" w:cs="Arial"/>
          <w:sz w:val="24"/>
          <w:szCs w:val="24"/>
        </w:rPr>
        <w:t>TPIA), or third</w:t>
      </w:r>
      <w:r w:rsidR="006600B1">
        <w:rPr>
          <w:rFonts w:ascii="Arial" w:hAnsi="Arial" w:cs="Arial"/>
          <w:sz w:val="24"/>
          <w:szCs w:val="24"/>
        </w:rPr>
        <w:t>-</w:t>
      </w:r>
      <w:r w:rsidRPr="00976A6C">
        <w:rPr>
          <w:rFonts w:ascii="Arial" w:hAnsi="Arial" w:cs="Arial"/>
          <w:sz w:val="24"/>
          <w:szCs w:val="24"/>
        </w:rPr>
        <w:t xml:space="preserve">party quality assurance agencies review the manufacturer’s practices to determine if they are in compliance with their own QC program.  The third-party agency approval includes an inspection of the QA program with regard to procedures and protocols the manufacturer is using to mitigate this risk. </w:t>
      </w:r>
    </w:p>
    <w:p w14:paraId="25A234FD" w14:textId="77777777" w:rsidR="00892D21" w:rsidRDefault="00892D21" w:rsidP="00892D21">
      <w:pPr>
        <w:rPr>
          <w:rFonts w:ascii="Arial" w:hAnsi="Arial" w:cs="Arial"/>
          <w:sz w:val="24"/>
          <w:szCs w:val="24"/>
        </w:rPr>
      </w:pPr>
      <w:r>
        <w:rPr>
          <w:rFonts w:ascii="Arial" w:hAnsi="Arial" w:cs="Arial"/>
          <w:sz w:val="24"/>
          <w:szCs w:val="24"/>
        </w:rPr>
        <w:t xml:space="preserve">As with any repurposed material, a container should be thoroughly cleaned and sanitized prior to re-use. Depending on its final use, re-coating of the interior of the container with a sealant or paint, appropriate for the intended use, may be appropriate.   </w:t>
      </w:r>
    </w:p>
    <w:p w14:paraId="5AD7A56D" w14:textId="77777777" w:rsidR="00892D21" w:rsidRDefault="00892D21" w:rsidP="00892D21">
      <w:pPr>
        <w:rPr>
          <w:rFonts w:ascii="Arial" w:hAnsi="Arial" w:cs="Arial"/>
          <w:sz w:val="24"/>
          <w:szCs w:val="24"/>
        </w:rPr>
      </w:pPr>
      <w:r>
        <w:rPr>
          <w:rFonts w:ascii="Arial" w:hAnsi="Arial" w:cs="Arial"/>
          <w:sz w:val="24"/>
          <w:szCs w:val="24"/>
        </w:rPr>
        <w:t>THE FLOOR</w:t>
      </w:r>
    </w:p>
    <w:p w14:paraId="1DF2266F" w14:textId="2443799D" w:rsidR="00892D21" w:rsidRDefault="00892D21" w:rsidP="00892D21">
      <w:pPr>
        <w:rPr>
          <w:rFonts w:ascii="Arial" w:hAnsi="Arial" w:cs="Arial"/>
          <w:sz w:val="24"/>
          <w:szCs w:val="24"/>
        </w:rPr>
      </w:pPr>
      <w:r>
        <w:rPr>
          <w:rFonts w:ascii="Arial" w:hAnsi="Arial" w:cs="Arial"/>
          <w:sz w:val="24"/>
          <w:szCs w:val="24"/>
        </w:rPr>
        <w:t xml:space="preserve">A wood platform floor is installed in the container during manufacturing.  Typical container exposure to a variety of climatic conditions during use and transit necessitates that floors are typically constructed using marine lumber, treated to prevent environmental degradation and insect infestation.  It is the presence of the </w:t>
      </w:r>
      <w:r w:rsidR="00AC5494">
        <w:rPr>
          <w:rFonts w:ascii="Arial" w:hAnsi="Arial" w:cs="Arial"/>
          <w:sz w:val="24"/>
          <w:szCs w:val="24"/>
        </w:rPr>
        <w:t xml:space="preserve">wood </w:t>
      </w:r>
      <w:r>
        <w:rPr>
          <w:rFonts w:ascii="Arial" w:hAnsi="Arial" w:cs="Arial"/>
          <w:sz w:val="24"/>
          <w:szCs w:val="24"/>
        </w:rPr>
        <w:t xml:space="preserve">treatment substances that can muddle the container re-use process.  </w:t>
      </w:r>
    </w:p>
    <w:p w14:paraId="4414FCCD" w14:textId="4E5D0900" w:rsidR="003F5BB0" w:rsidRDefault="00660636" w:rsidP="00892D21">
      <w:pPr>
        <w:rPr>
          <w:rFonts w:ascii="Arial" w:hAnsi="Arial" w:cs="Arial"/>
          <w:sz w:val="24"/>
          <w:szCs w:val="24"/>
        </w:rPr>
      </w:pPr>
      <w:r>
        <w:rPr>
          <w:rFonts w:ascii="Arial" w:hAnsi="Arial" w:cs="Arial"/>
          <w:sz w:val="24"/>
          <w:szCs w:val="24"/>
        </w:rPr>
        <w:t xml:space="preserve">To assess the floor, first evaluate </w:t>
      </w:r>
      <w:r w:rsidR="00D70FA0">
        <w:rPr>
          <w:rFonts w:ascii="Arial" w:hAnsi="Arial" w:cs="Arial"/>
          <w:sz w:val="24"/>
          <w:szCs w:val="24"/>
        </w:rPr>
        <w:t xml:space="preserve">the </w:t>
      </w:r>
      <w:r w:rsidR="00892D21">
        <w:rPr>
          <w:rFonts w:ascii="Arial" w:hAnsi="Arial" w:cs="Arial"/>
          <w:sz w:val="24"/>
          <w:szCs w:val="24"/>
        </w:rPr>
        <w:t xml:space="preserve">intended future of the container.  If the container will have a static use that does not require </w:t>
      </w:r>
      <w:r w:rsidR="00BD13BD">
        <w:rPr>
          <w:rFonts w:ascii="Arial" w:hAnsi="Arial" w:cs="Arial"/>
          <w:sz w:val="24"/>
          <w:szCs w:val="24"/>
        </w:rPr>
        <w:t xml:space="preserve">repeated access to the interior of the unit </w:t>
      </w:r>
      <w:r w:rsidR="00892D21">
        <w:rPr>
          <w:rFonts w:ascii="Arial" w:hAnsi="Arial" w:cs="Arial"/>
          <w:sz w:val="24"/>
          <w:szCs w:val="24"/>
        </w:rPr>
        <w:t xml:space="preserve">– </w:t>
      </w:r>
      <w:r w:rsidR="00BD13BD">
        <w:rPr>
          <w:rFonts w:ascii="Arial" w:hAnsi="Arial" w:cs="Arial"/>
          <w:sz w:val="24"/>
          <w:szCs w:val="24"/>
        </w:rPr>
        <w:t>for example,</w:t>
      </w:r>
      <w:r w:rsidR="00892D21">
        <w:rPr>
          <w:rFonts w:ascii="Arial" w:hAnsi="Arial" w:cs="Arial"/>
          <w:sz w:val="24"/>
          <w:szCs w:val="24"/>
        </w:rPr>
        <w:t xml:space="preserve"> a container that is being used as a storage unit or equipment shed – the floor likely can remain </w:t>
      </w:r>
      <w:r w:rsidR="00D70FA0">
        <w:rPr>
          <w:rFonts w:ascii="Arial" w:hAnsi="Arial" w:cs="Arial"/>
          <w:sz w:val="24"/>
          <w:szCs w:val="24"/>
        </w:rPr>
        <w:t>in place</w:t>
      </w:r>
      <w:r w:rsidR="00892D21">
        <w:rPr>
          <w:rFonts w:ascii="Arial" w:hAnsi="Arial" w:cs="Arial"/>
          <w:sz w:val="24"/>
          <w:szCs w:val="24"/>
        </w:rPr>
        <w:t xml:space="preserve">, </w:t>
      </w:r>
      <w:r>
        <w:rPr>
          <w:rFonts w:ascii="Arial" w:hAnsi="Arial" w:cs="Arial"/>
          <w:sz w:val="24"/>
          <w:szCs w:val="24"/>
        </w:rPr>
        <w:t xml:space="preserve">because the container is essentially replicating its </w:t>
      </w:r>
      <w:r w:rsidR="000B177D">
        <w:rPr>
          <w:rFonts w:ascii="Arial" w:hAnsi="Arial" w:cs="Arial"/>
          <w:sz w:val="24"/>
          <w:szCs w:val="24"/>
        </w:rPr>
        <w:t>life</w:t>
      </w:r>
      <w:r>
        <w:rPr>
          <w:rFonts w:ascii="Arial" w:hAnsi="Arial" w:cs="Arial"/>
          <w:sz w:val="24"/>
          <w:szCs w:val="24"/>
        </w:rPr>
        <w:t xml:space="preserve"> as a shipping unit.  </w:t>
      </w:r>
      <w:r w:rsidR="00892D21">
        <w:rPr>
          <w:rFonts w:ascii="Arial" w:hAnsi="Arial" w:cs="Arial"/>
          <w:sz w:val="24"/>
          <w:szCs w:val="24"/>
        </w:rPr>
        <w:t>The same approach may also be appropriate for a container intended for short-duration temporary use or a permanent use that does not involve significant direct contact with the floor.</w:t>
      </w:r>
    </w:p>
    <w:p w14:paraId="3016BAA2" w14:textId="338C4524" w:rsidR="006056FE" w:rsidRDefault="00892D21" w:rsidP="00D70FA0">
      <w:pPr>
        <w:rPr>
          <w:rFonts w:ascii="Arial" w:hAnsi="Arial" w:cs="Arial"/>
          <w:sz w:val="24"/>
          <w:szCs w:val="24"/>
        </w:rPr>
      </w:pPr>
      <w:r>
        <w:rPr>
          <w:rFonts w:ascii="Arial" w:hAnsi="Arial" w:cs="Arial"/>
          <w:sz w:val="24"/>
          <w:szCs w:val="24"/>
        </w:rPr>
        <w:t xml:space="preserve">Multiple options are available if it is determined that the floor will remain in the container and concerns about the floor exist. </w:t>
      </w:r>
      <w:r w:rsidR="00D70FA0">
        <w:rPr>
          <w:rFonts w:ascii="Arial" w:hAnsi="Arial" w:cs="Arial"/>
          <w:sz w:val="24"/>
          <w:szCs w:val="24"/>
        </w:rPr>
        <w:t xml:space="preserve"> </w:t>
      </w:r>
    </w:p>
    <w:p w14:paraId="19686E16" w14:textId="35289604" w:rsidR="00892D21" w:rsidRPr="0092301E" w:rsidRDefault="00892D21" w:rsidP="00892D21">
      <w:pPr>
        <w:rPr>
          <w:rFonts w:ascii="Arial" w:hAnsi="Arial" w:cs="Arial"/>
          <w:sz w:val="24"/>
          <w:szCs w:val="24"/>
        </w:rPr>
      </w:pPr>
      <w:r>
        <w:rPr>
          <w:rFonts w:ascii="Arial" w:hAnsi="Arial" w:cs="Arial"/>
          <w:sz w:val="24"/>
          <w:szCs w:val="24"/>
        </w:rPr>
        <w:t xml:space="preserve">One option is to </w:t>
      </w:r>
      <w:r w:rsidRPr="0092301E">
        <w:rPr>
          <w:rFonts w:ascii="Arial" w:hAnsi="Arial" w:cs="Arial"/>
          <w:sz w:val="24"/>
          <w:szCs w:val="24"/>
        </w:rPr>
        <w:t xml:space="preserve">use the container flooring as a subfloor and install another floor covering on top of it, or if the container flooring is in good condition, to </w:t>
      </w:r>
      <w:r>
        <w:rPr>
          <w:rFonts w:ascii="Arial" w:hAnsi="Arial" w:cs="Arial"/>
          <w:sz w:val="24"/>
          <w:szCs w:val="24"/>
        </w:rPr>
        <w:t>seal</w:t>
      </w:r>
      <w:r w:rsidRPr="0092301E">
        <w:rPr>
          <w:rFonts w:ascii="Arial" w:hAnsi="Arial" w:cs="Arial"/>
          <w:sz w:val="24"/>
          <w:szCs w:val="24"/>
        </w:rPr>
        <w:t xml:space="preserve"> the treated wood.</w:t>
      </w:r>
      <w:r>
        <w:rPr>
          <w:rFonts w:ascii="Arial" w:hAnsi="Arial" w:cs="Arial"/>
          <w:sz w:val="24"/>
          <w:szCs w:val="24"/>
        </w:rPr>
        <w:t xml:space="preserve">  In this instance, </w:t>
      </w:r>
      <w:r w:rsidRPr="0092301E">
        <w:rPr>
          <w:rFonts w:ascii="Arial" w:hAnsi="Arial" w:cs="Arial"/>
          <w:sz w:val="24"/>
          <w:szCs w:val="24"/>
        </w:rPr>
        <w:t xml:space="preserve">direct contact would be </w:t>
      </w:r>
      <w:r>
        <w:rPr>
          <w:rFonts w:ascii="Arial" w:hAnsi="Arial" w:cs="Arial"/>
          <w:sz w:val="24"/>
          <w:szCs w:val="24"/>
        </w:rPr>
        <w:t>non-existent or minimal</w:t>
      </w:r>
      <w:r w:rsidRPr="0092301E">
        <w:rPr>
          <w:rFonts w:ascii="Arial" w:hAnsi="Arial" w:cs="Arial"/>
          <w:sz w:val="24"/>
          <w:szCs w:val="24"/>
        </w:rPr>
        <w:t xml:space="preserve"> as the flooring would either be underneath another material or would be sealed with polyurethane</w:t>
      </w:r>
      <w:r>
        <w:rPr>
          <w:rFonts w:ascii="Arial" w:hAnsi="Arial" w:cs="Arial"/>
          <w:sz w:val="24"/>
          <w:szCs w:val="24"/>
        </w:rPr>
        <w:t xml:space="preserve"> or other sealant material.</w:t>
      </w:r>
      <w:r w:rsidRPr="0092301E">
        <w:rPr>
          <w:rFonts w:ascii="Arial" w:hAnsi="Arial" w:cs="Arial"/>
          <w:sz w:val="24"/>
          <w:szCs w:val="24"/>
        </w:rPr>
        <w:t xml:space="preserve"> </w:t>
      </w:r>
      <w:r>
        <w:rPr>
          <w:rFonts w:ascii="Arial" w:hAnsi="Arial" w:cs="Arial"/>
          <w:sz w:val="24"/>
          <w:szCs w:val="24"/>
        </w:rPr>
        <w:t xml:space="preserve"> </w:t>
      </w:r>
    </w:p>
    <w:p w14:paraId="56540799" w14:textId="7F246A6A" w:rsidR="00892D21" w:rsidRPr="0092301E" w:rsidRDefault="00892D21" w:rsidP="00892D21">
      <w:pPr>
        <w:rPr>
          <w:rFonts w:ascii="Arial" w:hAnsi="Arial" w:cs="Arial"/>
          <w:sz w:val="24"/>
          <w:szCs w:val="24"/>
        </w:rPr>
      </w:pPr>
      <w:r>
        <w:rPr>
          <w:rFonts w:ascii="Arial" w:hAnsi="Arial" w:cs="Arial"/>
          <w:sz w:val="24"/>
          <w:szCs w:val="24"/>
        </w:rPr>
        <w:t xml:space="preserve">Note that during </w:t>
      </w:r>
      <w:r w:rsidRPr="0092301E">
        <w:rPr>
          <w:rFonts w:ascii="Arial" w:hAnsi="Arial" w:cs="Arial"/>
          <w:sz w:val="24"/>
          <w:szCs w:val="24"/>
        </w:rPr>
        <w:t>renovation</w:t>
      </w:r>
      <w:r>
        <w:rPr>
          <w:rFonts w:ascii="Arial" w:hAnsi="Arial" w:cs="Arial"/>
          <w:sz w:val="24"/>
          <w:szCs w:val="24"/>
        </w:rPr>
        <w:t xml:space="preserve">, removal, or repair </w:t>
      </w:r>
      <w:r w:rsidRPr="0092301E">
        <w:rPr>
          <w:rFonts w:ascii="Arial" w:hAnsi="Arial" w:cs="Arial"/>
          <w:sz w:val="24"/>
          <w:szCs w:val="24"/>
        </w:rPr>
        <w:t>activities</w:t>
      </w:r>
      <w:r w:rsidR="007618BA">
        <w:rPr>
          <w:rFonts w:ascii="Arial" w:hAnsi="Arial" w:cs="Arial"/>
          <w:sz w:val="24"/>
          <w:szCs w:val="24"/>
        </w:rPr>
        <w:t>,</w:t>
      </w:r>
      <w:r>
        <w:rPr>
          <w:rFonts w:ascii="Arial" w:hAnsi="Arial" w:cs="Arial"/>
          <w:sz w:val="24"/>
          <w:szCs w:val="24"/>
        </w:rPr>
        <w:t xml:space="preserve"> </w:t>
      </w:r>
      <w:r w:rsidRPr="0092301E">
        <w:rPr>
          <w:rFonts w:ascii="Arial" w:hAnsi="Arial" w:cs="Arial"/>
          <w:sz w:val="24"/>
          <w:szCs w:val="24"/>
        </w:rPr>
        <w:t xml:space="preserve">inhalation of </w:t>
      </w:r>
      <w:r>
        <w:rPr>
          <w:rFonts w:ascii="Arial" w:hAnsi="Arial" w:cs="Arial"/>
          <w:sz w:val="24"/>
          <w:szCs w:val="24"/>
        </w:rPr>
        <w:t xml:space="preserve">treated </w:t>
      </w:r>
      <w:r w:rsidRPr="0092301E">
        <w:rPr>
          <w:rFonts w:ascii="Arial" w:hAnsi="Arial" w:cs="Arial"/>
          <w:sz w:val="24"/>
          <w:szCs w:val="24"/>
        </w:rPr>
        <w:t>wood dust</w:t>
      </w:r>
      <w:r w:rsidR="007618BA">
        <w:rPr>
          <w:rFonts w:ascii="Arial" w:hAnsi="Arial" w:cs="Arial"/>
          <w:sz w:val="24"/>
          <w:szCs w:val="24"/>
        </w:rPr>
        <w:t xml:space="preserve"> – in particular, if the floor is sanded as part of the re-use operation -</w:t>
      </w:r>
      <w:r w:rsidRPr="0092301E">
        <w:rPr>
          <w:rFonts w:ascii="Arial" w:hAnsi="Arial" w:cs="Arial"/>
          <w:sz w:val="24"/>
          <w:szCs w:val="24"/>
        </w:rPr>
        <w:t xml:space="preserve"> could be of concern</w:t>
      </w:r>
      <w:r>
        <w:rPr>
          <w:rFonts w:ascii="Arial" w:hAnsi="Arial" w:cs="Arial"/>
          <w:sz w:val="24"/>
          <w:szCs w:val="24"/>
        </w:rPr>
        <w:t>.  T</w:t>
      </w:r>
      <w:r w:rsidRPr="0092301E">
        <w:rPr>
          <w:rFonts w:ascii="Arial" w:hAnsi="Arial" w:cs="Arial"/>
          <w:sz w:val="24"/>
          <w:szCs w:val="24"/>
        </w:rPr>
        <w:t>he use of</w:t>
      </w:r>
      <w:r w:rsidR="00FC70FA">
        <w:rPr>
          <w:rFonts w:ascii="Arial" w:hAnsi="Arial" w:cs="Arial"/>
          <w:sz w:val="24"/>
          <w:szCs w:val="24"/>
        </w:rPr>
        <w:t xml:space="preserve"> </w:t>
      </w:r>
      <w:r>
        <w:rPr>
          <w:rFonts w:ascii="Arial" w:hAnsi="Arial" w:cs="Arial"/>
          <w:sz w:val="24"/>
          <w:szCs w:val="24"/>
        </w:rPr>
        <w:t xml:space="preserve">appropriate </w:t>
      </w:r>
      <w:r w:rsidRPr="0092301E">
        <w:rPr>
          <w:rFonts w:ascii="Arial" w:hAnsi="Arial" w:cs="Arial"/>
          <w:sz w:val="24"/>
          <w:szCs w:val="24"/>
        </w:rPr>
        <w:t>personal protective equipment</w:t>
      </w:r>
      <w:r>
        <w:rPr>
          <w:rFonts w:ascii="Arial" w:hAnsi="Arial" w:cs="Arial"/>
          <w:sz w:val="24"/>
          <w:szCs w:val="24"/>
        </w:rPr>
        <w:t>,</w:t>
      </w:r>
      <w:r w:rsidRPr="0092301E">
        <w:rPr>
          <w:rFonts w:ascii="Arial" w:hAnsi="Arial" w:cs="Arial"/>
          <w:sz w:val="24"/>
          <w:szCs w:val="24"/>
        </w:rPr>
        <w:t xml:space="preserve"> </w:t>
      </w:r>
      <w:r>
        <w:rPr>
          <w:rFonts w:ascii="Arial" w:hAnsi="Arial" w:cs="Arial"/>
          <w:sz w:val="24"/>
          <w:szCs w:val="24"/>
        </w:rPr>
        <w:t>as mandated by local or federal statute, is recommended</w:t>
      </w:r>
      <w:r w:rsidRPr="0092301E">
        <w:rPr>
          <w:rFonts w:ascii="Arial" w:hAnsi="Arial" w:cs="Arial"/>
          <w:sz w:val="24"/>
          <w:szCs w:val="24"/>
        </w:rPr>
        <w:t xml:space="preserve">.  </w:t>
      </w:r>
      <w:r>
        <w:rPr>
          <w:rFonts w:ascii="Arial" w:hAnsi="Arial" w:cs="Arial"/>
          <w:sz w:val="24"/>
          <w:szCs w:val="24"/>
        </w:rPr>
        <w:t>S</w:t>
      </w:r>
      <w:r w:rsidRPr="0092301E">
        <w:rPr>
          <w:rFonts w:ascii="Arial" w:hAnsi="Arial" w:cs="Arial"/>
          <w:sz w:val="24"/>
          <w:szCs w:val="24"/>
        </w:rPr>
        <w:t xml:space="preserve">ubsequent to </w:t>
      </w:r>
      <w:r>
        <w:rPr>
          <w:rFonts w:ascii="Arial" w:hAnsi="Arial" w:cs="Arial"/>
          <w:sz w:val="24"/>
          <w:szCs w:val="24"/>
        </w:rPr>
        <w:t>renovation or removal</w:t>
      </w:r>
      <w:r w:rsidRPr="0092301E">
        <w:rPr>
          <w:rFonts w:ascii="Arial" w:hAnsi="Arial" w:cs="Arial"/>
          <w:sz w:val="24"/>
          <w:szCs w:val="24"/>
        </w:rPr>
        <w:t xml:space="preserve">, all surfaces </w:t>
      </w:r>
      <w:r>
        <w:rPr>
          <w:rFonts w:ascii="Arial" w:hAnsi="Arial" w:cs="Arial"/>
          <w:sz w:val="24"/>
          <w:szCs w:val="24"/>
        </w:rPr>
        <w:t>should</w:t>
      </w:r>
      <w:r w:rsidRPr="0092301E">
        <w:rPr>
          <w:rFonts w:ascii="Arial" w:hAnsi="Arial" w:cs="Arial"/>
          <w:sz w:val="24"/>
          <w:szCs w:val="24"/>
        </w:rPr>
        <w:t xml:space="preserve"> be cleaned</w:t>
      </w:r>
      <w:r>
        <w:rPr>
          <w:rFonts w:ascii="Arial" w:hAnsi="Arial" w:cs="Arial"/>
          <w:sz w:val="24"/>
          <w:szCs w:val="24"/>
        </w:rPr>
        <w:t xml:space="preserve"> to facilitate application of any topping materials and to remove any traces of dust or wood fragments. </w:t>
      </w:r>
    </w:p>
    <w:p w14:paraId="70B46EF7" w14:textId="64535BCB" w:rsidR="00892D21" w:rsidRDefault="00892D21" w:rsidP="00892D21">
      <w:pPr>
        <w:rPr>
          <w:rFonts w:ascii="Arial" w:hAnsi="Arial" w:cs="Arial"/>
          <w:sz w:val="24"/>
          <w:szCs w:val="24"/>
        </w:rPr>
      </w:pPr>
      <w:r>
        <w:rPr>
          <w:rFonts w:ascii="Arial" w:hAnsi="Arial" w:cs="Arial"/>
          <w:sz w:val="24"/>
          <w:szCs w:val="24"/>
        </w:rPr>
        <w:t xml:space="preserve">Another option is to analyze the wood floor for </w:t>
      </w:r>
      <w:r w:rsidR="00531DB9">
        <w:rPr>
          <w:rFonts w:ascii="Arial" w:hAnsi="Arial" w:cs="Arial"/>
          <w:sz w:val="24"/>
          <w:szCs w:val="24"/>
        </w:rPr>
        <w:t xml:space="preserve">wood treatment residue. </w:t>
      </w:r>
      <w:r>
        <w:rPr>
          <w:rFonts w:ascii="Arial" w:hAnsi="Arial" w:cs="Arial"/>
          <w:sz w:val="24"/>
          <w:szCs w:val="24"/>
        </w:rPr>
        <w:t xml:space="preserve">One source of analysis is a study conducted by </w:t>
      </w:r>
      <w:r w:rsidRPr="0092301E">
        <w:rPr>
          <w:rFonts w:ascii="Arial" w:hAnsi="Arial" w:cs="Arial"/>
          <w:sz w:val="24"/>
          <w:szCs w:val="24"/>
        </w:rPr>
        <w:t>The National Portable Storage Association (NPSA)</w:t>
      </w:r>
      <w:r>
        <w:rPr>
          <w:rFonts w:ascii="Arial" w:hAnsi="Arial" w:cs="Arial"/>
          <w:sz w:val="24"/>
          <w:szCs w:val="24"/>
        </w:rPr>
        <w:t>.  The</w:t>
      </w:r>
      <w:r w:rsidRPr="00897AA3">
        <w:rPr>
          <w:rFonts w:ascii="Arial" w:hAnsi="Arial" w:cs="Arial"/>
          <w:sz w:val="24"/>
          <w:szCs w:val="24"/>
        </w:rPr>
        <w:t xml:space="preserve"> study was conducted by the environmental consulting firm of TRC in Windsor, Connecticut in October 2017</w:t>
      </w:r>
      <w:r>
        <w:rPr>
          <w:rFonts w:ascii="Arial" w:hAnsi="Arial" w:cs="Arial"/>
          <w:sz w:val="24"/>
          <w:szCs w:val="24"/>
        </w:rPr>
        <w:t>.  It evaluated four commonly used wood treatment products approved for glue</w:t>
      </w:r>
      <w:r w:rsidR="006600B1">
        <w:rPr>
          <w:rFonts w:ascii="Arial" w:hAnsi="Arial" w:cs="Arial"/>
          <w:sz w:val="24"/>
          <w:szCs w:val="24"/>
        </w:rPr>
        <w:t>-</w:t>
      </w:r>
      <w:r>
        <w:rPr>
          <w:rFonts w:ascii="Arial" w:hAnsi="Arial" w:cs="Arial"/>
          <w:sz w:val="24"/>
          <w:szCs w:val="24"/>
        </w:rPr>
        <w:t>line treatment of veneer-based plywood.</w:t>
      </w:r>
    </w:p>
    <w:p w14:paraId="5511F9A2" w14:textId="0B27BD6F" w:rsidR="00892D21" w:rsidRDefault="00892D21" w:rsidP="00892D21">
      <w:pPr>
        <w:rPr>
          <w:rFonts w:ascii="Arial" w:hAnsi="Arial" w:cs="Arial"/>
          <w:sz w:val="24"/>
          <w:szCs w:val="24"/>
        </w:rPr>
      </w:pPr>
      <w:r>
        <w:rPr>
          <w:rFonts w:ascii="Arial" w:hAnsi="Arial" w:cs="Arial"/>
          <w:sz w:val="24"/>
          <w:szCs w:val="24"/>
        </w:rPr>
        <w:t xml:space="preserve">The study </w:t>
      </w:r>
      <w:r w:rsidRPr="0092301E">
        <w:rPr>
          <w:rFonts w:ascii="Arial" w:hAnsi="Arial" w:cs="Arial"/>
          <w:sz w:val="24"/>
          <w:szCs w:val="24"/>
        </w:rPr>
        <w:t xml:space="preserve">concluded that there is minimal to no health risk due to the </w:t>
      </w:r>
      <w:r>
        <w:rPr>
          <w:rFonts w:ascii="Arial" w:hAnsi="Arial" w:cs="Arial"/>
          <w:sz w:val="24"/>
          <w:szCs w:val="24"/>
        </w:rPr>
        <w:t xml:space="preserve">treated </w:t>
      </w:r>
      <w:r w:rsidRPr="0092301E">
        <w:rPr>
          <w:rFonts w:ascii="Arial" w:hAnsi="Arial" w:cs="Arial"/>
          <w:sz w:val="24"/>
          <w:szCs w:val="24"/>
        </w:rPr>
        <w:t xml:space="preserve">flooring used in storage containers.  Additionally, it is TRC’s best professional judgement that actual testing of the storage containers is unnecessary. </w:t>
      </w:r>
      <w:r>
        <w:rPr>
          <w:rFonts w:ascii="Arial" w:hAnsi="Arial" w:cs="Arial"/>
          <w:sz w:val="24"/>
          <w:szCs w:val="24"/>
        </w:rPr>
        <w:t xml:space="preserve"> </w:t>
      </w:r>
      <w:r w:rsidR="00C006A8">
        <w:rPr>
          <w:rFonts w:ascii="Arial" w:hAnsi="Arial" w:cs="Arial"/>
          <w:sz w:val="24"/>
          <w:szCs w:val="24"/>
        </w:rPr>
        <w:t>To access the full published</w:t>
      </w:r>
      <w:r w:rsidR="00C006A8" w:rsidRPr="00D53278">
        <w:rPr>
          <w:rFonts w:ascii="Arial" w:hAnsi="Arial" w:cs="Arial"/>
          <w:sz w:val="24"/>
          <w:szCs w:val="24"/>
        </w:rPr>
        <w:t xml:space="preserve"> study, </w:t>
      </w:r>
      <w:r w:rsidR="00C006A8">
        <w:rPr>
          <w:rFonts w:ascii="Arial" w:hAnsi="Arial" w:cs="Arial"/>
          <w:sz w:val="24"/>
          <w:szCs w:val="24"/>
        </w:rPr>
        <w:t xml:space="preserve">please </w:t>
      </w:r>
      <w:r w:rsidR="00C006A8" w:rsidRPr="00D53278">
        <w:rPr>
          <w:rFonts w:ascii="Arial" w:hAnsi="Arial" w:cs="Arial"/>
          <w:sz w:val="24"/>
          <w:szCs w:val="24"/>
        </w:rPr>
        <w:t>contact the NPSA. See appendix 4.</w:t>
      </w:r>
    </w:p>
    <w:p w14:paraId="3DFB6295" w14:textId="0A6C6A26" w:rsidR="00065046" w:rsidRDefault="00065046" w:rsidP="00065046">
      <w:pPr>
        <w:rPr>
          <w:rFonts w:ascii="Arial" w:hAnsi="Arial" w:cs="Arial"/>
          <w:sz w:val="24"/>
          <w:szCs w:val="24"/>
        </w:rPr>
      </w:pPr>
      <w:r>
        <w:rPr>
          <w:rFonts w:ascii="Arial" w:hAnsi="Arial" w:cs="Arial"/>
          <w:sz w:val="24"/>
          <w:szCs w:val="24"/>
        </w:rPr>
        <w:t xml:space="preserve">In any instance where the floor is to remain in the container, examine the floor and its structure to determine that both are in appropriate condition and the unit is safe for the intended use.  If the final decision is to retain the floor, remove or replace damaged or inadequate flooring or structural members. </w:t>
      </w:r>
    </w:p>
    <w:p w14:paraId="2DA29817" w14:textId="77777777" w:rsidR="00892D21" w:rsidRDefault="00892D21" w:rsidP="00892D21">
      <w:pPr>
        <w:rPr>
          <w:rFonts w:ascii="Arial" w:hAnsi="Arial" w:cs="Arial"/>
          <w:sz w:val="24"/>
          <w:szCs w:val="24"/>
        </w:rPr>
      </w:pPr>
      <w:r>
        <w:rPr>
          <w:rFonts w:ascii="Arial" w:hAnsi="Arial" w:cs="Arial"/>
          <w:sz w:val="24"/>
          <w:szCs w:val="24"/>
        </w:rPr>
        <w:t>Additional information is contained in the FAQs that supplement this document.</w:t>
      </w:r>
    </w:p>
    <w:p w14:paraId="7527FC71" w14:textId="77777777" w:rsidR="00892D21" w:rsidRDefault="00892D21" w:rsidP="00415C62">
      <w:pPr>
        <w:rPr>
          <w:rFonts w:ascii="Arial" w:hAnsi="Arial" w:cs="Arial"/>
          <w:sz w:val="24"/>
          <w:szCs w:val="24"/>
        </w:rPr>
      </w:pPr>
    </w:p>
    <w:p w14:paraId="38402DDC" w14:textId="775C09B9" w:rsidR="00D53278" w:rsidRDefault="00D53278">
      <w:pPr>
        <w:rPr>
          <w:rFonts w:ascii="Arial" w:hAnsi="Arial" w:cs="Arial"/>
          <w:sz w:val="24"/>
          <w:szCs w:val="24"/>
        </w:rPr>
      </w:pPr>
      <w:r>
        <w:rPr>
          <w:rFonts w:ascii="Arial" w:hAnsi="Arial" w:cs="Arial"/>
          <w:sz w:val="24"/>
          <w:szCs w:val="24"/>
        </w:rPr>
        <w:br w:type="page"/>
      </w:r>
    </w:p>
    <w:p w14:paraId="1CC37902" w14:textId="65F04105" w:rsidR="009D4B01" w:rsidRPr="0092301E" w:rsidRDefault="002332BC" w:rsidP="00E76DDD">
      <w:pPr>
        <w:rPr>
          <w:rFonts w:ascii="Arial" w:hAnsi="Arial" w:cs="Arial"/>
          <w:b/>
          <w:sz w:val="32"/>
          <w:szCs w:val="32"/>
        </w:rPr>
      </w:pPr>
      <w:r w:rsidRPr="0092301E">
        <w:rPr>
          <w:rFonts w:ascii="Arial" w:hAnsi="Arial" w:cs="Arial"/>
          <w:b/>
          <w:sz w:val="32"/>
          <w:szCs w:val="32"/>
        </w:rPr>
        <w:t xml:space="preserve">ICC-ES Acceptance Criteria </w:t>
      </w:r>
      <w:r w:rsidR="009D0799" w:rsidRPr="0092301E">
        <w:rPr>
          <w:rFonts w:ascii="Arial" w:hAnsi="Arial" w:cs="Arial"/>
          <w:b/>
          <w:sz w:val="32"/>
          <w:szCs w:val="32"/>
        </w:rPr>
        <w:t>for</w:t>
      </w:r>
      <w:r w:rsidRPr="0092301E">
        <w:rPr>
          <w:rFonts w:ascii="Arial" w:hAnsi="Arial" w:cs="Arial"/>
          <w:b/>
          <w:sz w:val="32"/>
          <w:szCs w:val="32"/>
        </w:rPr>
        <w:t xml:space="preserve"> Structural Building Materia</w:t>
      </w:r>
      <w:r w:rsidR="001E14B2">
        <w:rPr>
          <w:rFonts w:ascii="Arial" w:hAnsi="Arial" w:cs="Arial"/>
          <w:b/>
          <w:sz w:val="32"/>
          <w:szCs w:val="32"/>
        </w:rPr>
        <w:t xml:space="preserve">ls </w:t>
      </w:r>
      <w:r w:rsidR="009D0799">
        <w:rPr>
          <w:rFonts w:ascii="Arial" w:hAnsi="Arial" w:cs="Arial"/>
          <w:b/>
          <w:sz w:val="32"/>
          <w:szCs w:val="32"/>
        </w:rPr>
        <w:t>from</w:t>
      </w:r>
      <w:r w:rsidR="001E14B2">
        <w:rPr>
          <w:rFonts w:ascii="Arial" w:hAnsi="Arial" w:cs="Arial"/>
          <w:b/>
          <w:sz w:val="32"/>
          <w:szCs w:val="32"/>
        </w:rPr>
        <w:t xml:space="preserve"> Shipping Containers (AC</w:t>
      </w:r>
      <w:r w:rsidRPr="0092301E">
        <w:rPr>
          <w:rFonts w:ascii="Arial" w:hAnsi="Arial" w:cs="Arial"/>
          <w:b/>
          <w:sz w:val="32"/>
          <w:szCs w:val="32"/>
        </w:rPr>
        <w:t xml:space="preserve">462) </w:t>
      </w:r>
    </w:p>
    <w:p w14:paraId="275325BB" w14:textId="5A9C6205" w:rsidR="002332BC" w:rsidRPr="002332BC" w:rsidRDefault="002332BC" w:rsidP="002332BC">
      <w:pPr>
        <w:rPr>
          <w:rFonts w:ascii="Arial" w:eastAsiaTheme="majorEastAsia" w:hAnsi="Arial" w:cs="Arial"/>
          <w:sz w:val="24"/>
          <w:szCs w:val="24"/>
        </w:rPr>
      </w:pPr>
      <w:r w:rsidRPr="002332BC">
        <w:rPr>
          <w:rFonts w:ascii="Arial" w:eastAsiaTheme="majorEastAsia" w:hAnsi="Arial" w:cs="Arial"/>
          <w:sz w:val="24"/>
          <w:szCs w:val="24"/>
        </w:rPr>
        <w:t>ICC-ES is a nonprofit, limited liability company, and the United States’ leading evaluation service for innovative building materials, components and systems. ICC</w:t>
      </w:r>
      <w:r w:rsidR="001E14B2">
        <w:rPr>
          <w:rFonts w:ascii="Arial" w:eastAsiaTheme="majorEastAsia" w:hAnsi="Arial" w:cs="Arial"/>
          <w:sz w:val="24"/>
          <w:szCs w:val="24"/>
        </w:rPr>
        <w:t xml:space="preserve">-ES Evaluation Reports (ESRs), </w:t>
      </w:r>
      <w:r w:rsidRPr="002332BC">
        <w:rPr>
          <w:rFonts w:ascii="Arial" w:eastAsiaTheme="majorEastAsia" w:hAnsi="Arial" w:cs="Arial"/>
          <w:sz w:val="24"/>
          <w:szCs w:val="24"/>
        </w:rPr>
        <w:t>provide evidence that products and systems meet requirements of codes and technical standards.</w:t>
      </w:r>
      <w:r w:rsidR="0049616A">
        <w:rPr>
          <w:rFonts w:ascii="Arial" w:eastAsiaTheme="majorEastAsia" w:hAnsi="Arial" w:cs="Arial"/>
          <w:sz w:val="24"/>
          <w:szCs w:val="24"/>
        </w:rPr>
        <w:t xml:space="preserve"> </w:t>
      </w:r>
      <w:r w:rsidRPr="002332BC">
        <w:rPr>
          <w:rFonts w:ascii="Arial" w:eastAsiaTheme="majorEastAsia" w:hAnsi="Arial" w:cs="Arial"/>
          <w:sz w:val="24"/>
          <w:szCs w:val="24"/>
        </w:rPr>
        <w:t>Evaluation reports issued by the ICC-ES are based upon performance features of th</w:t>
      </w:r>
      <w:r w:rsidR="001E14B2">
        <w:rPr>
          <w:rFonts w:ascii="Arial" w:eastAsiaTheme="majorEastAsia" w:hAnsi="Arial" w:cs="Arial"/>
          <w:sz w:val="24"/>
          <w:szCs w:val="24"/>
        </w:rPr>
        <w:t>e International family of codes and Section 104.11 of the IBC and Section R104.11 of the IRC. Section 104.11 provides Authorities Having Jurisdiction (AHJ) latitude to allow materials and methods of construction that are not addressed therein. With new products continually being introduced for industry use, this allowance is needed to promote rather than hinder innovation.</w:t>
      </w:r>
    </w:p>
    <w:p w14:paraId="51677360" w14:textId="62269ABF" w:rsidR="002332BC" w:rsidRDefault="00084FF2" w:rsidP="002332BC">
      <w:pPr>
        <w:rPr>
          <w:rFonts w:ascii="Arial" w:hAnsi="Arial" w:cs="Arial"/>
          <w:sz w:val="24"/>
          <w:szCs w:val="24"/>
        </w:rPr>
      </w:pPr>
      <w:r>
        <w:rPr>
          <w:rFonts w:ascii="Arial" w:hAnsi="Arial" w:cs="Arial"/>
          <w:sz w:val="24"/>
          <w:szCs w:val="24"/>
        </w:rPr>
        <w:t>In February 2016, ICC –ES introduced AC</w:t>
      </w:r>
      <w:r w:rsidR="001E14B2">
        <w:rPr>
          <w:rFonts w:ascii="Arial" w:hAnsi="Arial" w:cs="Arial"/>
          <w:sz w:val="24"/>
          <w:szCs w:val="24"/>
        </w:rPr>
        <w:t>462</w:t>
      </w:r>
      <w:r w:rsidR="00A03144">
        <w:rPr>
          <w:rFonts w:ascii="Arial" w:hAnsi="Arial" w:cs="Arial"/>
          <w:sz w:val="24"/>
          <w:szCs w:val="24"/>
        </w:rPr>
        <w:t xml:space="preserve"> which established criteria and a </w:t>
      </w:r>
      <w:r w:rsidR="009D0799">
        <w:rPr>
          <w:rFonts w:ascii="Arial" w:hAnsi="Arial" w:cs="Arial"/>
          <w:sz w:val="24"/>
          <w:szCs w:val="24"/>
        </w:rPr>
        <w:t>protocol for</w:t>
      </w:r>
      <w:r w:rsidR="00A03144">
        <w:rPr>
          <w:rFonts w:ascii="Arial" w:hAnsi="Arial" w:cs="Arial"/>
          <w:sz w:val="24"/>
          <w:szCs w:val="24"/>
        </w:rPr>
        <w:t xml:space="preserve"> evaluating</w:t>
      </w:r>
      <w:r>
        <w:rPr>
          <w:rFonts w:ascii="Arial" w:hAnsi="Arial" w:cs="Arial"/>
          <w:sz w:val="24"/>
          <w:szCs w:val="24"/>
        </w:rPr>
        <w:t xml:space="preserve"> the reuse of shipping containers as a source</w:t>
      </w:r>
      <w:r w:rsidR="001E14B2">
        <w:rPr>
          <w:rFonts w:ascii="Arial" w:hAnsi="Arial" w:cs="Arial"/>
          <w:sz w:val="24"/>
          <w:szCs w:val="24"/>
        </w:rPr>
        <w:t xml:space="preserve"> </w:t>
      </w:r>
      <w:r>
        <w:rPr>
          <w:rFonts w:ascii="Arial" w:hAnsi="Arial" w:cs="Arial"/>
          <w:sz w:val="24"/>
          <w:szCs w:val="24"/>
        </w:rPr>
        <w:t>of building materials.</w:t>
      </w:r>
      <w:r w:rsidR="00A03144">
        <w:rPr>
          <w:rFonts w:ascii="Arial" w:hAnsi="Arial" w:cs="Arial"/>
          <w:sz w:val="24"/>
          <w:szCs w:val="24"/>
        </w:rPr>
        <w:t xml:space="preserve"> </w:t>
      </w:r>
      <w:r w:rsidR="002332BC" w:rsidRPr="00666BAD">
        <w:rPr>
          <w:rFonts w:ascii="Arial" w:hAnsi="Arial" w:cs="Arial"/>
          <w:sz w:val="24"/>
          <w:szCs w:val="24"/>
        </w:rPr>
        <w:t xml:space="preserve">For any new building constructed in whole or in part from existing ISO shipping containers, </w:t>
      </w:r>
      <w:r>
        <w:rPr>
          <w:rFonts w:ascii="Arial" w:hAnsi="Arial" w:cs="Arial"/>
          <w:sz w:val="24"/>
          <w:szCs w:val="24"/>
        </w:rPr>
        <w:t>ICC-ES</w:t>
      </w:r>
      <w:r w:rsidR="001E14B2">
        <w:rPr>
          <w:rFonts w:ascii="Arial" w:hAnsi="Arial" w:cs="Arial"/>
          <w:sz w:val="24"/>
          <w:szCs w:val="24"/>
        </w:rPr>
        <w:t xml:space="preserve"> AC</w:t>
      </w:r>
      <w:r w:rsidR="002332BC" w:rsidRPr="00666BAD">
        <w:rPr>
          <w:rFonts w:ascii="Arial" w:hAnsi="Arial" w:cs="Arial"/>
          <w:sz w:val="24"/>
          <w:szCs w:val="24"/>
        </w:rPr>
        <w:t>462 is a</w:t>
      </w:r>
      <w:r>
        <w:rPr>
          <w:rFonts w:ascii="Arial" w:hAnsi="Arial" w:cs="Arial"/>
          <w:sz w:val="24"/>
          <w:szCs w:val="24"/>
        </w:rPr>
        <w:t xml:space="preserve">n acceptable </w:t>
      </w:r>
      <w:r w:rsidR="002332BC" w:rsidRPr="00666BAD">
        <w:rPr>
          <w:rFonts w:ascii="Arial" w:hAnsi="Arial" w:cs="Arial"/>
          <w:sz w:val="24"/>
          <w:szCs w:val="24"/>
        </w:rPr>
        <w:t xml:space="preserve">starting point. </w:t>
      </w:r>
    </w:p>
    <w:p w14:paraId="08C219E6" w14:textId="0A2E65BF" w:rsidR="002332BC" w:rsidRPr="00666BAD" w:rsidRDefault="00084FF2" w:rsidP="002332BC">
      <w:pPr>
        <w:rPr>
          <w:rFonts w:ascii="Arial" w:hAnsi="Arial" w:cs="Arial"/>
          <w:sz w:val="24"/>
          <w:szCs w:val="24"/>
        </w:rPr>
      </w:pPr>
      <w:r>
        <w:rPr>
          <w:rFonts w:ascii="Arial" w:hAnsi="Arial" w:cs="Arial"/>
          <w:sz w:val="24"/>
          <w:szCs w:val="24"/>
        </w:rPr>
        <w:t xml:space="preserve">ICC-ES </w:t>
      </w:r>
      <w:r w:rsidR="001E14B2">
        <w:rPr>
          <w:rFonts w:ascii="Arial" w:hAnsi="Arial" w:cs="Arial"/>
          <w:sz w:val="24"/>
          <w:szCs w:val="24"/>
        </w:rPr>
        <w:t>AC</w:t>
      </w:r>
      <w:r w:rsidR="002332BC" w:rsidRPr="00666BAD">
        <w:rPr>
          <w:rFonts w:ascii="Arial" w:hAnsi="Arial" w:cs="Arial"/>
          <w:sz w:val="24"/>
          <w:szCs w:val="24"/>
        </w:rPr>
        <w:t xml:space="preserve">462 </w:t>
      </w:r>
      <w:r>
        <w:rPr>
          <w:rFonts w:ascii="Arial" w:hAnsi="Arial" w:cs="Arial"/>
          <w:sz w:val="24"/>
          <w:szCs w:val="24"/>
        </w:rPr>
        <w:t xml:space="preserve">is </w:t>
      </w:r>
      <w:r w:rsidR="002332BC" w:rsidRPr="00666BAD">
        <w:rPr>
          <w:rFonts w:ascii="Arial" w:hAnsi="Arial" w:cs="Arial"/>
          <w:sz w:val="24"/>
          <w:szCs w:val="24"/>
        </w:rPr>
        <w:t xml:space="preserve">not </w:t>
      </w:r>
      <w:r>
        <w:rPr>
          <w:rFonts w:ascii="Arial" w:hAnsi="Arial" w:cs="Arial"/>
          <w:sz w:val="24"/>
          <w:szCs w:val="24"/>
        </w:rPr>
        <w:t xml:space="preserve">intended to </w:t>
      </w:r>
      <w:r w:rsidR="002332BC" w:rsidRPr="00666BAD">
        <w:rPr>
          <w:rFonts w:ascii="Arial" w:hAnsi="Arial" w:cs="Arial"/>
          <w:sz w:val="24"/>
          <w:szCs w:val="24"/>
        </w:rPr>
        <w:t>be used retroactively to assess an existing building constructed from shipping containers, as modifications have al</w:t>
      </w:r>
      <w:r w:rsidR="00A03144">
        <w:rPr>
          <w:rFonts w:ascii="Arial" w:hAnsi="Arial" w:cs="Arial"/>
          <w:sz w:val="24"/>
          <w:szCs w:val="24"/>
        </w:rPr>
        <w:t>ready been made to the container</w:t>
      </w:r>
      <w:r w:rsidR="002332BC" w:rsidRPr="00666BAD">
        <w:rPr>
          <w:rFonts w:ascii="Arial" w:hAnsi="Arial" w:cs="Arial"/>
          <w:sz w:val="24"/>
          <w:szCs w:val="24"/>
        </w:rPr>
        <w:t xml:space="preserve">.  Additionally, while </w:t>
      </w:r>
      <w:r>
        <w:rPr>
          <w:rFonts w:ascii="Arial" w:hAnsi="Arial" w:cs="Arial"/>
          <w:sz w:val="24"/>
          <w:szCs w:val="24"/>
        </w:rPr>
        <w:t xml:space="preserve">ICC-ES </w:t>
      </w:r>
      <w:r w:rsidR="001E14B2">
        <w:rPr>
          <w:rFonts w:ascii="Arial" w:hAnsi="Arial" w:cs="Arial"/>
          <w:sz w:val="24"/>
          <w:szCs w:val="24"/>
        </w:rPr>
        <w:t>AC</w:t>
      </w:r>
      <w:r w:rsidR="002332BC" w:rsidRPr="00666BAD">
        <w:rPr>
          <w:rFonts w:ascii="Arial" w:hAnsi="Arial" w:cs="Arial"/>
          <w:sz w:val="24"/>
          <w:szCs w:val="24"/>
        </w:rPr>
        <w:t>462 represents the most common and accepted path towards compliance, it is not the only path available to determine the safe use of modified shipping containers as new buildings or building components. The purpose of this guideline is to provide local code officials with information and guidance on the various approval methods available.</w:t>
      </w:r>
    </w:p>
    <w:p w14:paraId="1B401162" w14:textId="77777777" w:rsidR="004B2C2F" w:rsidRDefault="00084FF2" w:rsidP="00E76DDD">
      <w:pPr>
        <w:rPr>
          <w:rFonts w:ascii="Arial" w:eastAsiaTheme="majorEastAsia" w:hAnsi="Arial" w:cs="Arial"/>
          <w:sz w:val="24"/>
          <w:szCs w:val="24"/>
        </w:rPr>
      </w:pPr>
      <w:r>
        <w:rPr>
          <w:rFonts w:ascii="Arial" w:eastAsiaTheme="majorEastAsia" w:hAnsi="Arial" w:cs="Arial"/>
          <w:sz w:val="24"/>
          <w:szCs w:val="24"/>
        </w:rPr>
        <w:t xml:space="preserve">ICC-ES </w:t>
      </w:r>
      <w:r w:rsidR="001E14B2">
        <w:rPr>
          <w:rFonts w:ascii="Arial" w:eastAsiaTheme="majorEastAsia" w:hAnsi="Arial" w:cs="Arial"/>
          <w:sz w:val="24"/>
          <w:szCs w:val="24"/>
        </w:rPr>
        <w:t>AC</w:t>
      </w:r>
      <w:r w:rsidR="009E3606" w:rsidRPr="002332BC">
        <w:rPr>
          <w:rFonts w:ascii="Arial" w:eastAsiaTheme="majorEastAsia" w:hAnsi="Arial" w:cs="Arial"/>
          <w:sz w:val="24"/>
          <w:szCs w:val="24"/>
        </w:rPr>
        <w:t xml:space="preserve">462 was </w:t>
      </w:r>
      <w:r w:rsidR="001E14B2">
        <w:rPr>
          <w:rFonts w:ascii="Arial" w:eastAsiaTheme="majorEastAsia" w:hAnsi="Arial" w:cs="Arial"/>
          <w:sz w:val="24"/>
          <w:szCs w:val="24"/>
        </w:rPr>
        <w:t xml:space="preserve">approved by the Evaluation Committee and </w:t>
      </w:r>
      <w:r w:rsidR="009E3606" w:rsidRPr="002332BC">
        <w:rPr>
          <w:rFonts w:ascii="Arial" w:eastAsiaTheme="majorEastAsia" w:hAnsi="Arial" w:cs="Arial"/>
          <w:sz w:val="24"/>
          <w:szCs w:val="24"/>
        </w:rPr>
        <w:t>provide</w:t>
      </w:r>
      <w:r w:rsidR="001E14B2">
        <w:rPr>
          <w:rFonts w:ascii="Arial" w:eastAsiaTheme="majorEastAsia" w:hAnsi="Arial" w:cs="Arial"/>
          <w:sz w:val="24"/>
          <w:szCs w:val="24"/>
        </w:rPr>
        <w:t>s</w:t>
      </w:r>
      <w:r w:rsidR="009E3606" w:rsidRPr="002332BC">
        <w:rPr>
          <w:rFonts w:ascii="Arial" w:eastAsiaTheme="majorEastAsia" w:hAnsi="Arial" w:cs="Arial"/>
          <w:sz w:val="24"/>
          <w:szCs w:val="24"/>
        </w:rPr>
        <w:t xml:space="preserve"> interested parties with </w:t>
      </w:r>
      <w:r w:rsidR="001E14B2">
        <w:rPr>
          <w:rFonts w:ascii="Arial" w:eastAsiaTheme="majorEastAsia" w:hAnsi="Arial" w:cs="Arial"/>
          <w:sz w:val="24"/>
          <w:szCs w:val="24"/>
        </w:rPr>
        <w:t xml:space="preserve">criteria </w:t>
      </w:r>
      <w:r w:rsidR="009E3606" w:rsidRPr="002332BC">
        <w:rPr>
          <w:rFonts w:ascii="Arial" w:eastAsiaTheme="majorEastAsia" w:hAnsi="Arial" w:cs="Arial"/>
          <w:sz w:val="24"/>
          <w:szCs w:val="24"/>
        </w:rPr>
        <w:t>for demonstrating compliance with the performance features of the</w:t>
      </w:r>
      <w:r w:rsidR="001E14B2">
        <w:rPr>
          <w:rFonts w:ascii="Arial" w:eastAsiaTheme="majorEastAsia" w:hAnsi="Arial" w:cs="Arial"/>
          <w:sz w:val="24"/>
          <w:szCs w:val="24"/>
        </w:rPr>
        <w:t xml:space="preserve"> code</w:t>
      </w:r>
      <w:r w:rsidR="009E3606" w:rsidRPr="002332BC">
        <w:rPr>
          <w:rFonts w:ascii="Arial" w:eastAsiaTheme="majorEastAsia" w:hAnsi="Arial" w:cs="Arial"/>
          <w:sz w:val="24"/>
          <w:szCs w:val="24"/>
        </w:rPr>
        <w:t xml:space="preserve">. It is important to note that </w:t>
      </w:r>
      <w:r>
        <w:rPr>
          <w:rFonts w:ascii="Arial" w:eastAsiaTheme="majorEastAsia" w:hAnsi="Arial" w:cs="Arial"/>
          <w:sz w:val="24"/>
          <w:szCs w:val="24"/>
        </w:rPr>
        <w:t xml:space="preserve">ICC-ES </w:t>
      </w:r>
      <w:r w:rsidR="001E14B2">
        <w:rPr>
          <w:rFonts w:ascii="Arial" w:eastAsiaTheme="majorEastAsia" w:hAnsi="Arial" w:cs="Arial"/>
          <w:sz w:val="24"/>
          <w:szCs w:val="24"/>
        </w:rPr>
        <w:t>AC</w:t>
      </w:r>
      <w:r w:rsidR="009E3606" w:rsidRPr="002332BC">
        <w:rPr>
          <w:rFonts w:ascii="Arial" w:eastAsiaTheme="majorEastAsia" w:hAnsi="Arial" w:cs="Arial"/>
          <w:sz w:val="24"/>
          <w:szCs w:val="24"/>
        </w:rPr>
        <w:t xml:space="preserve">462 evaluates shipping containers to be used as the source </w:t>
      </w:r>
      <w:r w:rsidR="004B2C2F">
        <w:rPr>
          <w:rFonts w:ascii="Arial" w:eastAsiaTheme="majorEastAsia" w:hAnsi="Arial" w:cs="Arial"/>
          <w:sz w:val="24"/>
          <w:szCs w:val="24"/>
        </w:rPr>
        <w:t>of</w:t>
      </w:r>
      <w:r w:rsidR="009E3606" w:rsidRPr="002332BC">
        <w:rPr>
          <w:rFonts w:ascii="Arial" w:eastAsiaTheme="majorEastAsia" w:hAnsi="Arial" w:cs="Arial"/>
          <w:sz w:val="24"/>
          <w:szCs w:val="24"/>
        </w:rPr>
        <w:t xml:space="preserve"> building materials for constructing building modules, and not the final building</w:t>
      </w:r>
      <w:r w:rsidR="004B2C2F">
        <w:rPr>
          <w:rFonts w:ascii="Arial" w:eastAsiaTheme="majorEastAsia" w:hAnsi="Arial" w:cs="Arial"/>
          <w:sz w:val="24"/>
          <w:szCs w:val="24"/>
        </w:rPr>
        <w:t xml:space="preserve"> approval</w:t>
      </w:r>
      <w:r w:rsidR="009E3606" w:rsidRPr="002332BC">
        <w:rPr>
          <w:rFonts w:ascii="Arial" w:eastAsiaTheme="majorEastAsia" w:hAnsi="Arial" w:cs="Arial"/>
          <w:sz w:val="24"/>
          <w:szCs w:val="24"/>
        </w:rPr>
        <w:t>.</w:t>
      </w:r>
    </w:p>
    <w:p w14:paraId="1E944B0D" w14:textId="77777777" w:rsidR="00843EE8" w:rsidRPr="00FF57F3" w:rsidRDefault="00843EE8" w:rsidP="00843EE8">
      <w:pPr>
        <w:rPr>
          <w:rFonts w:ascii="Arial" w:eastAsiaTheme="majorEastAsia" w:hAnsi="Arial" w:cs="Arial"/>
          <w:sz w:val="24"/>
          <w:szCs w:val="24"/>
        </w:rPr>
      </w:pPr>
      <w:r w:rsidRPr="00FF57F3">
        <w:rPr>
          <w:rFonts w:ascii="Arial" w:eastAsiaTheme="majorEastAsia" w:hAnsi="Arial" w:cs="Arial"/>
          <w:sz w:val="24"/>
          <w:szCs w:val="24"/>
        </w:rPr>
        <w:t>The development of product evaluation reports and Acceptance Criteria is an on-going process.  As a consequence, AC462 may be modified via the ICC-ES review process at a point in the future.  The Acceptance Criteria creation and modification process incorporates open, public hearings and encourages public input.</w:t>
      </w:r>
    </w:p>
    <w:p w14:paraId="24607609" w14:textId="03E793FA" w:rsidR="009E3606" w:rsidRPr="002332BC" w:rsidRDefault="009E3606" w:rsidP="00E76DDD">
      <w:pPr>
        <w:rPr>
          <w:rFonts w:ascii="Arial" w:eastAsiaTheme="majorEastAsia" w:hAnsi="Arial" w:cs="Arial"/>
          <w:sz w:val="32"/>
          <w:szCs w:val="32"/>
        </w:rPr>
      </w:pPr>
      <w:r w:rsidRPr="002332BC">
        <w:rPr>
          <w:rFonts w:ascii="Arial" w:eastAsiaTheme="majorEastAsia" w:hAnsi="Arial" w:cs="Arial"/>
          <w:sz w:val="24"/>
          <w:szCs w:val="24"/>
        </w:rPr>
        <w:t xml:space="preserve"> </w:t>
      </w:r>
    </w:p>
    <w:p w14:paraId="37323F05" w14:textId="1DA8661B" w:rsidR="004043AF" w:rsidRDefault="00A03144" w:rsidP="00F159B3">
      <w:pPr>
        <w:jc w:val="center"/>
        <w:rPr>
          <w:rFonts w:ascii="Arial" w:hAnsi="Arial" w:cs="Arial"/>
          <w:b/>
          <w:sz w:val="32"/>
          <w:szCs w:val="32"/>
        </w:rPr>
      </w:pPr>
      <w:r>
        <w:rPr>
          <w:rFonts w:ascii="Arial" w:hAnsi="Arial" w:cs="Arial"/>
          <w:b/>
          <w:sz w:val="32"/>
          <w:szCs w:val="32"/>
        </w:rPr>
        <w:br w:type="page"/>
      </w:r>
      <w:r w:rsidR="00D53278">
        <w:rPr>
          <w:rFonts w:ascii="Arial" w:hAnsi="Arial" w:cs="Arial"/>
          <w:b/>
          <w:sz w:val="32"/>
          <w:szCs w:val="32"/>
        </w:rPr>
        <w:t>Appendix 1</w:t>
      </w:r>
    </w:p>
    <w:p w14:paraId="02DB8457" w14:textId="301BD7CA" w:rsidR="00C1459C" w:rsidRDefault="00C1459C" w:rsidP="00F159B3">
      <w:pPr>
        <w:jc w:val="center"/>
        <w:rPr>
          <w:rFonts w:ascii="Arial" w:hAnsi="Arial" w:cs="Arial"/>
          <w:b/>
          <w:sz w:val="32"/>
          <w:szCs w:val="32"/>
        </w:rPr>
      </w:pPr>
      <w:r w:rsidRPr="0092301E">
        <w:rPr>
          <w:rFonts w:ascii="Arial" w:hAnsi="Arial" w:cs="Arial"/>
          <w:b/>
          <w:sz w:val="32"/>
          <w:szCs w:val="32"/>
        </w:rPr>
        <w:t>State Modular Programs</w:t>
      </w:r>
    </w:p>
    <w:tbl>
      <w:tblPr>
        <w:tblStyle w:val="TableGrid"/>
        <w:tblW w:w="9445" w:type="dxa"/>
        <w:tblLook w:val="04A0" w:firstRow="1" w:lastRow="0" w:firstColumn="1" w:lastColumn="0" w:noHBand="0" w:noVBand="1"/>
      </w:tblPr>
      <w:tblGrid>
        <w:gridCol w:w="2088"/>
        <w:gridCol w:w="7357"/>
      </w:tblGrid>
      <w:tr w:rsidR="00051FC9" w:rsidRPr="00A669E6" w14:paraId="0E10F5E4" w14:textId="77777777" w:rsidTr="009D111B">
        <w:tc>
          <w:tcPr>
            <w:tcW w:w="2088" w:type="dxa"/>
          </w:tcPr>
          <w:p w14:paraId="1CF068C5" w14:textId="77777777" w:rsidR="00051FC9" w:rsidRPr="009D111B" w:rsidRDefault="00051FC9" w:rsidP="00C427EB">
            <w:pPr>
              <w:rPr>
                <w:rFonts w:ascii="Arial" w:hAnsi="Arial" w:cs="Arial"/>
                <w:b/>
              </w:rPr>
            </w:pPr>
            <w:r w:rsidRPr="009D111B">
              <w:rPr>
                <w:rFonts w:ascii="Arial" w:hAnsi="Arial" w:cs="Arial"/>
                <w:b/>
              </w:rPr>
              <w:t>State</w:t>
            </w:r>
          </w:p>
        </w:tc>
        <w:tc>
          <w:tcPr>
            <w:tcW w:w="7357" w:type="dxa"/>
          </w:tcPr>
          <w:p w14:paraId="4DF012E0" w14:textId="77777777" w:rsidR="00051FC9" w:rsidRPr="009D111B" w:rsidRDefault="00051FC9" w:rsidP="00C427EB">
            <w:pPr>
              <w:rPr>
                <w:rFonts w:ascii="Arial" w:hAnsi="Arial" w:cs="Arial"/>
                <w:b/>
              </w:rPr>
            </w:pPr>
            <w:r w:rsidRPr="009D111B">
              <w:rPr>
                <w:rFonts w:ascii="Arial" w:hAnsi="Arial" w:cs="Arial"/>
                <w:b/>
              </w:rPr>
              <w:t>Agency</w:t>
            </w:r>
          </w:p>
        </w:tc>
      </w:tr>
      <w:tr w:rsidR="00051FC9" w:rsidRPr="00A669E6" w14:paraId="2A18CF8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3BB5EF7D" w14:textId="77777777" w:rsidR="00051FC9" w:rsidRPr="00A669E6" w:rsidRDefault="00051FC9" w:rsidP="00C427EB">
            <w:pPr>
              <w:rPr>
                <w:rFonts w:ascii="Arial" w:hAnsi="Arial" w:cs="Arial"/>
              </w:rPr>
            </w:pPr>
            <w:r w:rsidRPr="00A669E6">
              <w:rPr>
                <w:rFonts w:ascii="Arial" w:hAnsi="Arial" w:cs="Arial"/>
              </w:rPr>
              <w:t>AL</w:t>
            </w:r>
          </w:p>
        </w:tc>
        <w:tc>
          <w:tcPr>
            <w:tcW w:w="7357" w:type="dxa"/>
            <w:tcBorders>
              <w:top w:val="nil"/>
              <w:left w:val="nil"/>
              <w:bottom w:val="single" w:sz="4" w:space="0" w:color="auto"/>
              <w:right w:val="single" w:sz="4" w:space="0" w:color="auto"/>
            </w:tcBorders>
            <w:shd w:val="clear" w:color="auto" w:fill="auto"/>
          </w:tcPr>
          <w:p w14:paraId="4DB16913" w14:textId="77777777" w:rsidR="00051FC9" w:rsidRPr="00A669E6" w:rsidRDefault="00051FC9" w:rsidP="00C427EB">
            <w:pPr>
              <w:rPr>
                <w:rFonts w:ascii="Arial" w:hAnsi="Arial" w:cs="Arial"/>
              </w:rPr>
            </w:pPr>
            <w:r w:rsidRPr="00A669E6">
              <w:rPr>
                <w:rFonts w:ascii="Arial" w:hAnsi="Arial" w:cs="Arial"/>
              </w:rPr>
              <w:t>Manufactured Housing Commission</w:t>
            </w:r>
          </w:p>
        </w:tc>
      </w:tr>
      <w:tr w:rsidR="00051FC9" w:rsidRPr="00A669E6" w14:paraId="60056C01"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14DD33ED" w14:textId="77777777" w:rsidR="00051FC9" w:rsidRPr="00A669E6" w:rsidRDefault="00051FC9" w:rsidP="00C427EB">
            <w:pPr>
              <w:rPr>
                <w:rFonts w:ascii="Arial" w:hAnsi="Arial" w:cs="Arial"/>
              </w:rPr>
            </w:pPr>
            <w:r w:rsidRPr="00A669E6">
              <w:rPr>
                <w:rFonts w:ascii="Arial" w:hAnsi="Arial" w:cs="Arial"/>
              </w:rPr>
              <w:t>AZ</w:t>
            </w:r>
          </w:p>
        </w:tc>
        <w:tc>
          <w:tcPr>
            <w:tcW w:w="7357" w:type="dxa"/>
            <w:tcBorders>
              <w:top w:val="nil"/>
              <w:left w:val="nil"/>
              <w:bottom w:val="single" w:sz="4" w:space="0" w:color="auto"/>
              <w:right w:val="single" w:sz="4" w:space="0" w:color="auto"/>
            </w:tcBorders>
            <w:shd w:val="clear" w:color="auto" w:fill="auto"/>
          </w:tcPr>
          <w:p w14:paraId="051DB716" w14:textId="77777777" w:rsidR="00051FC9" w:rsidRPr="00A669E6" w:rsidRDefault="00051FC9" w:rsidP="00C427EB">
            <w:pPr>
              <w:rPr>
                <w:rFonts w:ascii="Arial" w:hAnsi="Arial" w:cs="Arial"/>
              </w:rPr>
            </w:pPr>
            <w:r w:rsidRPr="00A669E6">
              <w:rPr>
                <w:rFonts w:ascii="Arial" w:hAnsi="Arial" w:cs="Arial"/>
              </w:rPr>
              <w:t>State Fire Marshal</w:t>
            </w:r>
          </w:p>
        </w:tc>
      </w:tr>
      <w:tr w:rsidR="00051FC9" w:rsidRPr="00A669E6" w14:paraId="1255E8D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B0D583A" w14:textId="77777777" w:rsidR="00051FC9" w:rsidRPr="00A669E6" w:rsidRDefault="00051FC9" w:rsidP="00C427EB">
            <w:pPr>
              <w:rPr>
                <w:rFonts w:ascii="Arial" w:hAnsi="Arial" w:cs="Arial"/>
              </w:rPr>
            </w:pPr>
            <w:r w:rsidRPr="00A669E6">
              <w:rPr>
                <w:rFonts w:ascii="Arial" w:hAnsi="Arial" w:cs="Arial"/>
              </w:rPr>
              <w:t>CA</w:t>
            </w:r>
          </w:p>
        </w:tc>
        <w:tc>
          <w:tcPr>
            <w:tcW w:w="7357" w:type="dxa"/>
            <w:tcBorders>
              <w:top w:val="nil"/>
              <w:left w:val="nil"/>
              <w:bottom w:val="single" w:sz="4" w:space="0" w:color="auto"/>
              <w:right w:val="single" w:sz="4" w:space="0" w:color="auto"/>
            </w:tcBorders>
            <w:shd w:val="clear" w:color="auto" w:fill="auto"/>
          </w:tcPr>
          <w:p w14:paraId="59FE7831" w14:textId="77777777" w:rsidR="00051FC9" w:rsidRPr="00A669E6" w:rsidRDefault="00051FC9" w:rsidP="00C427EB">
            <w:pPr>
              <w:rPr>
                <w:rFonts w:ascii="Arial" w:hAnsi="Arial" w:cs="Arial"/>
              </w:rPr>
            </w:pPr>
            <w:r w:rsidRPr="00A669E6">
              <w:rPr>
                <w:rFonts w:ascii="Arial" w:hAnsi="Arial" w:cs="Arial"/>
              </w:rPr>
              <w:t>Housing &amp; Community Development</w:t>
            </w:r>
          </w:p>
        </w:tc>
      </w:tr>
      <w:tr w:rsidR="00051FC9" w:rsidRPr="00A669E6" w14:paraId="7590A02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4D13474" w14:textId="77777777" w:rsidR="00051FC9" w:rsidRPr="00A669E6" w:rsidRDefault="00051FC9" w:rsidP="00C427EB">
            <w:pPr>
              <w:rPr>
                <w:rFonts w:ascii="Arial" w:hAnsi="Arial" w:cs="Arial"/>
              </w:rPr>
            </w:pPr>
            <w:r w:rsidRPr="00A669E6">
              <w:rPr>
                <w:rFonts w:ascii="Arial" w:hAnsi="Arial" w:cs="Arial"/>
              </w:rPr>
              <w:t>CO</w:t>
            </w:r>
          </w:p>
        </w:tc>
        <w:tc>
          <w:tcPr>
            <w:tcW w:w="7357" w:type="dxa"/>
            <w:tcBorders>
              <w:top w:val="nil"/>
              <w:left w:val="nil"/>
              <w:bottom w:val="single" w:sz="4" w:space="0" w:color="auto"/>
              <w:right w:val="single" w:sz="4" w:space="0" w:color="auto"/>
            </w:tcBorders>
            <w:shd w:val="clear" w:color="auto" w:fill="auto"/>
          </w:tcPr>
          <w:p w14:paraId="68D60527" w14:textId="77777777" w:rsidR="00051FC9" w:rsidRPr="00A669E6" w:rsidRDefault="00051FC9" w:rsidP="00C427EB">
            <w:pPr>
              <w:rPr>
                <w:rFonts w:ascii="Arial" w:hAnsi="Arial" w:cs="Arial"/>
              </w:rPr>
            </w:pPr>
            <w:r w:rsidRPr="00A669E6">
              <w:rPr>
                <w:rFonts w:ascii="Arial" w:hAnsi="Arial" w:cs="Arial"/>
              </w:rPr>
              <w:t>Division of Housing</w:t>
            </w:r>
          </w:p>
        </w:tc>
      </w:tr>
      <w:tr w:rsidR="00051FC9" w:rsidRPr="00A669E6" w14:paraId="1DF81963"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85CE317" w14:textId="77777777" w:rsidR="00051FC9" w:rsidRPr="00A669E6" w:rsidRDefault="00051FC9" w:rsidP="00C427EB">
            <w:pPr>
              <w:rPr>
                <w:rFonts w:ascii="Arial" w:hAnsi="Arial" w:cs="Arial"/>
              </w:rPr>
            </w:pPr>
            <w:r w:rsidRPr="00A669E6">
              <w:rPr>
                <w:rFonts w:ascii="Arial" w:hAnsi="Arial" w:cs="Arial"/>
              </w:rPr>
              <w:t>FL</w:t>
            </w:r>
          </w:p>
        </w:tc>
        <w:tc>
          <w:tcPr>
            <w:tcW w:w="7357" w:type="dxa"/>
            <w:tcBorders>
              <w:top w:val="nil"/>
              <w:left w:val="nil"/>
              <w:bottom w:val="single" w:sz="4" w:space="0" w:color="auto"/>
              <w:right w:val="single" w:sz="4" w:space="0" w:color="auto"/>
            </w:tcBorders>
            <w:shd w:val="clear" w:color="auto" w:fill="auto"/>
          </w:tcPr>
          <w:p w14:paraId="2E80CAFD" w14:textId="77777777" w:rsidR="00051FC9" w:rsidRPr="00A669E6" w:rsidRDefault="00051FC9" w:rsidP="00C427EB">
            <w:pPr>
              <w:rPr>
                <w:rFonts w:ascii="Arial" w:hAnsi="Arial" w:cs="Arial"/>
              </w:rPr>
            </w:pPr>
            <w:r w:rsidRPr="00A669E6">
              <w:rPr>
                <w:rFonts w:ascii="Arial" w:hAnsi="Arial" w:cs="Arial"/>
              </w:rPr>
              <w:t>Business &amp; Professional Regulations</w:t>
            </w:r>
          </w:p>
        </w:tc>
      </w:tr>
      <w:tr w:rsidR="00051FC9" w:rsidRPr="00A669E6" w14:paraId="469446E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51F2BDC3" w14:textId="77777777" w:rsidR="00051FC9" w:rsidRPr="00A669E6" w:rsidRDefault="00051FC9" w:rsidP="00C427EB">
            <w:pPr>
              <w:rPr>
                <w:rFonts w:ascii="Arial" w:hAnsi="Arial" w:cs="Arial"/>
              </w:rPr>
            </w:pPr>
            <w:r w:rsidRPr="00A669E6">
              <w:rPr>
                <w:rFonts w:ascii="Arial" w:hAnsi="Arial" w:cs="Arial"/>
              </w:rPr>
              <w:t>GA</w:t>
            </w:r>
          </w:p>
        </w:tc>
        <w:tc>
          <w:tcPr>
            <w:tcW w:w="7357" w:type="dxa"/>
            <w:tcBorders>
              <w:top w:val="nil"/>
              <w:left w:val="nil"/>
              <w:bottom w:val="single" w:sz="4" w:space="0" w:color="auto"/>
              <w:right w:val="single" w:sz="4" w:space="0" w:color="auto"/>
            </w:tcBorders>
            <w:shd w:val="clear" w:color="auto" w:fill="auto"/>
          </w:tcPr>
          <w:p w14:paraId="6866B0AA" w14:textId="77777777" w:rsidR="00051FC9" w:rsidRPr="00A669E6" w:rsidRDefault="00051FC9" w:rsidP="00C427EB">
            <w:pPr>
              <w:rPr>
                <w:rFonts w:ascii="Arial" w:hAnsi="Arial" w:cs="Arial"/>
              </w:rPr>
            </w:pPr>
            <w:r w:rsidRPr="00A669E6">
              <w:rPr>
                <w:rFonts w:ascii="Arial" w:hAnsi="Arial" w:cs="Arial"/>
              </w:rPr>
              <w:t>Dept of Community Affairs</w:t>
            </w:r>
          </w:p>
        </w:tc>
      </w:tr>
      <w:tr w:rsidR="00051FC9" w:rsidRPr="00A669E6" w14:paraId="001ADE84"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1709090" w14:textId="77777777" w:rsidR="00051FC9" w:rsidRPr="00A669E6" w:rsidRDefault="00051FC9" w:rsidP="00C427EB">
            <w:pPr>
              <w:rPr>
                <w:rFonts w:ascii="Arial" w:hAnsi="Arial" w:cs="Arial"/>
              </w:rPr>
            </w:pPr>
            <w:r w:rsidRPr="00A669E6">
              <w:rPr>
                <w:rFonts w:ascii="Arial" w:hAnsi="Arial" w:cs="Arial"/>
              </w:rPr>
              <w:t>ID</w:t>
            </w:r>
          </w:p>
        </w:tc>
        <w:tc>
          <w:tcPr>
            <w:tcW w:w="7357" w:type="dxa"/>
            <w:tcBorders>
              <w:top w:val="nil"/>
              <w:left w:val="nil"/>
              <w:bottom w:val="single" w:sz="4" w:space="0" w:color="auto"/>
              <w:right w:val="single" w:sz="4" w:space="0" w:color="auto"/>
            </w:tcBorders>
            <w:shd w:val="clear" w:color="auto" w:fill="auto"/>
          </w:tcPr>
          <w:p w14:paraId="1666C832" w14:textId="77777777" w:rsidR="00051FC9" w:rsidRPr="00A669E6" w:rsidRDefault="00051FC9" w:rsidP="00C427EB">
            <w:pPr>
              <w:rPr>
                <w:rFonts w:ascii="Arial" w:hAnsi="Arial" w:cs="Arial"/>
              </w:rPr>
            </w:pPr>
            <w:r w:rsidRPr="00A669E6">
              <w:rPr>
                <w:rFonts w:ascii="Arial" w:hAnsi="Arial" w:cs="Arial"/>
              </w:rPr>
              <w:t>Division of Building Safety</w:t>
            </w:r>
          </w:p>
        </w:tc>
      </w:tr>
      <w:tr w:rsidR="00051FC9" w:rsidRPr="00A669E6" w14:paraId="3948075F"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1D711D9" w14:textId="77777777" w:rsidR="00051FC9" w:rsidRPr="00A669E6" w:rsidRDefault="00051FC9" w:rsidP="00C427EB">
            <w:pPr>
              <w:rPr>
                <w:rFonts w:ascii="Arial" w:hAnsi="Arial" w:cs="Arial"/>
              </w:rPr>
            </w:pPr>
            <w:r w:rsidRPr="00A669E6">
              <w:rPr>
                <w:rFonts w:ascii="Arial" w:hAnsi="Arial" w:cs="Arial"/>
              </w:rPr>
              <w:t>IL</w:t>
            </w:r>
          </w:p>
        </w:tc>
        <w:tc>
          <w:tcPr>
            <w:tcW w:w="7357" w:type="dxa"/>
            <w:tcBorders>
              <w:top w:val="nil"/>
              <w:left w:val="nil"/>
              <w:bottom w:val="single" w:sz="4" w:space="0" w:color="auto"/>
              <w:right w:val="single" w:sz="4" w:space="0" w:color="auto"/>
            </w:tcBorders>
            <w:shd w:val="clear" w:color="auto" w:fill="auto"/>
          </w:tcPr>
          <w:p w14:paraId="52D46588" w14:textId="77777777" w:rsidR="00051FC9" w:rsidRPr="00A669E6" w:rsidRDefault="00051FC9" w:rsidP="00C427EB">
            <w:pPr>
              <w:rPr>
                <w:rFonts w:ascii="Arial" w:hAnsi="Arial" w:cs="Arial"/>
              </w:rPr>
            </w:pPr>
            <w:r w:rsidRPr="00A669E6">
              <w:rPr>
                <w:rFonts w:ascii="Arial" w:hAnsi="Arial" w:cs="Arial"/>
              </w:rPr>
              <w:t>Department of Public Health</w:t>
            </w:r>
          </w:p>
        </w:tc>
      </w:tr>
      <w:tr w:rsidR="00051FC9" w:rsidRPr="00A669E6" w14:paraId="7AFC7A3B"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1B4F8FBF" w14:textId="77777777" w:rsidR="00051FC9" w:rsidRPr="00A669E6" w:rsidRDefault="00051FC9" w:rsidP="00C427EB">
            <w:pPr>
              <w:rPr>
                <w:rFonts w:ascii="Arial" w:hAnsi="Arial" w:cs="Arial"/>
              </w:rPr>
            </w:pPr>
            <w:r w:rsidRPr="00A669E6">
              <w:rPr>
                <w:rFonts w:ascii="Arial" w:hAnsi="Arial" w:cs="Arial"/>
              </w:rPr>
              <w:t>IN</w:t>
            </w:r>
          </w:p>
        </w:tc>
        <w:tc>
          <w:tcPr>
            <w:tcW w:w="7357" w:type="dxa"/>
            <w:tcBorders>
              <w:top w:val="nil"/>
              <w:left w:val="nil"/>
              <w:bottom w:val="single" w:sz="4" w:space="0" w:color="auto"/>
              <w:right w:val="single" w:sz="4" w:space="0" w:color="auto"/>
            </w:tcBorders>
            <w:shd w:val="clear" w:color="auto" w:fill="auto"/>
          </w:tcPr>
          <w:p w14:paraId="564A49C2" w14:textId="77777777" w:rsidR="00051FC9" w:rsidRPr="00A669E6" w:rsidRDefault="00051FC9" w:rsidP="00C427EB">
            <w:pPr>
              <w:rPr>
                <w:rFonts w:ascii="Arial" w:hAnsi="Arial" w:cs="Arial"/>
              </w:rPr>
            </w:pPr>
            <w:r w:rsidRPr="00A669E6">
              <w:rPr>
                <w:rFonts w:ascii="Arial" w:hAnsi="Arial" w:cs="Arial"/>
              </w:rPr>
              <w:t>Dept of Homeland Security/SFM</w:t>
            </w:r>
          </w:p>
        </w:tc>
      </w:tr>
      <w:tr w:rsidR="00051FC9" w:rsidRPr="00A669E6" w14:paraId="2FE1E22F"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2EA12B5" w14:textId="77777777" w:rsidR="00051FC9" w:rsidRPr="00A669E6" w:rsidRDefault="00051FC9" w:rsidP="00C427EB">
            <w:pPr>
              <w:rPr>
                <w:rFonts w:ascii="Arial" w:hAnsi="Arial" w:cs="Arial"/>
              </w:rPr>
            </w:pPr>
            <w:r w:rsidRPr="00A669E6">
              <w:rPr>
                <w:rFonts w:ascii="Arial" w:hAnsi="Arial" w:cs="Arial"/>
              </w:rPr>
              <w:t>KY</w:t>
            </w:r>
          </w:p>
        </w:tc>
        <w:tc>
          <w:tcPr>
            <w:tcW w:w="7357" w:type="dxa"/>
            <w:tcBorders>
              <w:top w:val="nil"/>
              <w:left w:val="nil"/>
              <w:bottom w:val="single" w:sz="4" w:space="0" w:color="auto"/>
              <w:right w:val="single" w:sz="4" w:space="0" w:color="auto"/>
            </w:tcBorders>
            <w:shd w:val="clear" w:color="auto" w:fill="auto"/>
          </w:tcPr>
          <w:p w14:paraId="28DC8B89" w14:textId="77777777" w:rsidR="00051FC9" w:rsidRPr="00A669E6" w:rsidRDefault="00051FC9" w:rsidP="00C427EB">
            <w:pPr>
              <w:rPr>
                <w:rFonts w:ascii="Arial" w:hAnsi="Arial" w:cs="Arial"/>
              </w:rPr>
            </w:pPr>
            <w:r w:rsidRPr="00A669E6">
              <w:rPr>
                <w:rFonts w:ascii="Arial" w:hAnsi="Arial" w:cs="Arial"/>
              </w:rPr>
              <w:t>Department of Housing</w:t>
            </w:r>
          </w:p>
        </w:tc>
      </w:tr>
      <w:tr w:rsidR="00051FC9" w:rsidRPr="00A669E6" w14:paraId="72E712E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7AEEFA2" w14:textId="77777777" w:rsidR="00051FC9" w:rsidRPr="00A669E6" w:rsidRDefault="00051FC9" w:rsidP="00C427EB">
            <w:pPr>
              <w:rPr>
                <w:rFonts w:ascii="Arial" w:hAnsi="Arial" w:cs="Arial"/>
              </w:rPr>
            </w:pPr>
            <w:r w:rsidRPr="00A669E6">
              <w:rPr>
                <w:rFonts w:ascii="Arial" w:hAnsi="Arial" w:cs="Arial"/>
              </w:rPr>
              <w:t>LA</w:t>
            </w:r>
          </w:p>
        </w:tc>
        <w:tc>
          <w:tcPr>
            <w:tcW w:w="7357" w:type="dxa"/>
            <w:tcBorders>
              <w:top w:val="nil"/>
              <w:left w:val="nil"/>
              <w:bottom w:val="single" w:sz="4" w:space="0" w:color="auto"/>
              <w:right w:val="single" w:sz="4" w:space="0" w:color="auto"/>
            </w:tcBorders>
            <w:shd w:val="clear" w:color="auto" w:fill="auto"/>
          </w:tcPr>
          <w:p w14:paraId="5D2BC310" w14:textId="0E9B11FC" w:rsidR="00051FC9" w:rsidRPr="00A669E6" w:rsidRDefault="00051FC9" w:rsidP="00C427EB">
            <w:pPr>
              <w:rPr>
                <w:rFonts w:ascii="Arial" w:hAnsi="Arial" w:cs="Arial"/>
              </w:rPr>
            </w:pPr>
            <w:r w:rsidRPr="00A669E6">
              <w:rPr>
                <w:rFonts w:ascii="Arial" w:hAnsi="Arial" w:cs="Arial"/>
              </w:rPr>
              <w:t>St</w:t>
            </w:r>
            <w:r w:rsidR="00C006A8" w:rsidRPr="00A669E6">
              <w:rPr>
                <w:rFonts w:ascii="Arial" w:hAnsi="Arial" w:cs="Arial"/>
              </w:rPr>
              <w:t>a</w:t>
            </w:r>
            <w:r w:rsidRPr="00A669E6">
              <w:rPr>
                <w:rFonts w:ascii="Arial" w:hAnsi="Arial" w:cs="Arial"/>
              </w:rPr>
              <w:t>te Fire Marshal</w:t>
            </w:r>
          </w:p>
        </w:tc>
      </w:tr>
      <w:tr w:rsidR="00051FC9" w:rsidRPr="00A669E6" w14:paraId="79207AB8"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5CD1CCF" w14:textId="77777777" w:rsidR="00051FC9" w:rsidRPr="00A669E6" w:rsidRDefault="00051FC9" w:rsidP="00C427EB">
            <w:pPr>
              <w:rPr>
                <w:rFonts w:ascii="Arial" w:hAnsi="Arial" w:cs="Arial"/>
              </w:rPr>
            </w:pPr>
            <w:r w:rsidRPr="00A669E6">
              <w:rPr>
                <w:rFonts w:ascii="Arial" w:hAnsi="Arial" w:cs="Arial"/>
              </w:rPr>
              <w:t>MA</w:t>
            </w:r>
          </w:p>
        </w:tc>
        <w:tc>
          <w:tcPr>
            <w:tcW w:w="7357" w:type="dxa"/>
            <w:tcBorders>
              <w:top w:val="nil"/>
              <w:left w:val="nil"/>
              <w:bottom w:val="single" w:sz="4" w:space="0" w:color="auto"/>
              <w:right w:val="single" w:sz="4" w:space="0" w:color="auto"/>
            </w:tcBorders>
            <w:shd w:val="clear" w:color="auto" w:fill="auto"/>
          </w:tcPr>
          <w:p w14:paraId="48D6F276" w14:textId="77777777" w:rsidR="00051FC9" w:rsidRPr="00A669E6" w:rsidRDefault="00051FC9" w:rsidP="00C427EB">
            <w:pPr>
              <w:rPr>
                <w:rFonts w:ascii="Arial" w:hAnsi="Arial" w:cs="Arial"/>
              </w:rPr>
            </w:pPr>
            <w:r w:rsidRPr="00A669E6">
              <w:rPr>
                <w:rFonts w:ascii="Arial" w:hAnsi="Arial" w:cs="Arial"/>
              </w:rPr>
              <w:t>BBRS/Manufactured Building Program</w:t>
            </w:r>
          </w:p>
        </w:tc>
      </w:tr>
      <w:tr w:rsidR="00051FC9" w:rsidRPr="00A669E6" w14:paraId="758446C6"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10ED96" w14:textId="77777777" w:rsidR="00051FC9" w:rsidRPr="00A669E6" w:rsidRDefault="00051FC9" w:rsidP="00C427EB">
            <w:pPr>
              <w:rPr>
                <w:rFonts w:ascii="Arial" w:hAnsi="Arial" w:cs="Arial"/>
              </w:rPr>
            </w:pPr>
            <w:r w:rsidRPr="00A669E6">
              <w:rPr>
                <w:rFonts w:ascii="Arial" w:hAnsi="Arial" w:cs="Arial"/>
              </w:rPr>
              <w:t>MD</w:t>
            </w:r>
          </w:p>
        </w:tc>
        <w:tc>
          <w:tcPr>
            <w:tcW w:w="7357" w:type="dxa"/>
            <w:tcBorders>
              <w:top w:val="nil"/>
              <w:left w:val="nil"/>
              <w:bottom w:val="single" w:sz="4" w:space="0" w:color="auto"/>
              <w:right w:val="single" w:sz="4" w:space="0" w:color="auto"/>
            </w:tcBorders>
            <w:shd w:val="clear" w:color="auto" w:fill="auto"/>
          </w:tcPr>
          <w:p w14:paraId="1A77805E" w14:textId="3C3FE5D5" w:rsidR="00051FC9" w:rsidRPr="00A669E6" w:rsidRDefault="00C006A8" w:rsidP="00C427EB">
            <w:pPr>
              <w:rPr>
                <w:rFonts w:ascii="Arial" w:hAnsi="Arial" w:cs="Arial"/>
              </w:rPr>
            </w:pPr>
            <w:r w:rsidRPr="00A669E6">
              <w:rPr>
                <w:rFonts w:ascii="Arial" w:hAnsi="Arial" w:cs="Arial"/>
              </w:rPr>
              <w:t>Department of Labor, Licensing and Regulations</w:t>
            </w:r>
          </w:p>
        </w:tc>
      </w:tr>
      <w:tr w:rsidR="00051FC9" w:rsidRPr="00A669E6" w14:paraId="2CD3C419"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9C15B5" w14:textId="77777777" w:rsidR="00051FC9" w:rsidRPr="00A669E6" w:rsidRDefault="00051FC9" w:rsidP="00C427EB">
            <w:pPr>
              <w:rPr>
                <w:rFonts w:ascii="Arial" w:hAnsi="Arial" w:cs="Arial"/>
              </w:rPr>
            </w:pPr>
            <w:r w:rsidRPr="00A669E6">
              <w:rPr>
                <w:rFonts w:ascii="Arial" w:hAnsi="Arial" w:cs="Arial"/>
              </w:rPr>
              <w:t>MI</w:t>
            </w:r>
          </w:p>
        </w:tc>
        <w:tc>
          <w:tcPr>
            <w:tcW w:w="7357" w:type="dxa"/>
            <w:tcBorders>
              <w:top w:val="nil"/>
              <w:left w:val="nil"/>
              <w:bottom w:val="single" w:sz="4" w:space="0" w:color="auto"/>
              <w:right w:val="single" w:sz="4" w:space="0" w:color="auto"/>
            </w:tcBorders>
            <w:shd w:val="clear" w:color="auto" w:fill="auto"/>
          </w:tcPr>
          <w:p w14:paraId="74F9C3A7" w14:textId="77777777" w:rsidR="00051FC9" w:rsidRPr="00A669E6" w:rsidRDefault="00051FC9" w:rsidP="00C427EB">
            <w:pPr>
              <w:rPr>
                <w:rFonts w:ascii="Arial" w:hAnsi="Arial" w:cs="Arial"/>
              </w:rPr>
            </w:pPr>
            <w:r w:rsidRPr="00A669E6">
              <w:rPr>
                <w:rFonts w:ascii="Arial" w:hAnsi="Arial" w:cs="Arial"/>
              </w:rPr>
              <w:t>Bureau of Construction Codes</w:t>
            </w:r>
          </w:p>
        </w:tc>
      </w:tr>
      <w:tr w:rsidR="00051FC9" w:rsidRPr="00A669E6" w14:paraId="0E2E6D19"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5316B23F" w14:textId="77777777" w:rsidR="00051FC9" w:rsidRPr="00A669E6" w:rsidRDefault="00051FC9" w:rsidP="00C427EB">
            <w:pPr>
              <w:rPr>
                <w:rFonts w:ascii="Arial" w:hAnsi="Arial" w:cs="Arial"/>
              </w:rPr>
            </w:pPr>
            <w:r w:rsidRPr="00A669E6">
              <w:rPr>
                <w:rFonts w:ascii="Arial" w:hAnsi="Arial" w:cs="Arial"/>
              </w:rPr>
              <w:t>MN*</w:t>
            </w:r>
          </w:p>
        </w:tc>
        <w:tc>
          <w:tcPr>
            <w:tcW w:w="7357" w:type="dxa"/>
            <w:tcBorders>
              <w:top w:val="nil"/>
              <w:left w:val="nil"/>
              <w:bottom w:val="single" w:sz="4" w:space="0" w:color="auto"/>
              <w:right w:val="single" w:sz="4" w:space="0" w:color="auto"/>
            </w:tcBorders>
            <w:shd w:val="clear" w:color="auto" w:fill="auto"/>
          </w:tcPr>
          <w:p w14:paraId="28C0F973" w14:textId="77777777" w:rsidR="00051FC9" w:rsidRPr="00A669E6" w:rsidRDefault="00051FC9" w:rsidP="00C427EB">
            <w:pPr>
              <w:rPr>
                <w:rFonts w:ascii="Arial" w:hAnsi="Arial" w:cs="Arial"/>
              </w:rPr>
            </w:pPr>
            <w:r w:rsidRPr="00A669E6">
              <w:rPr>
                <w:rFonts w:ascii="Arial" w:hAnsi="Arial" w:cs="Arial"/>
              </w:rPr>
              <w:t>Department of Labor &amp; Industry</w:t>
            </w:r>
          </w:p>
        </w:tc>
      </w:tr>
      <w:tr w:rsidR="00051FC9" w:rsidRPr="00A669E6" w14:paraId="0E27F0CD"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61C1407" w14:textId="77777777" w:rsidR="00051FC9" w:rsidRPr="00A669E6" w:rsidRDefault="00051FC9" w:rsidP="00C427EB">
            <w:pPr>
              <w:rPr>
                <w:rFonts w:ascii="Arial" w:hAnsi="Arial" w:cs="Arial"/>
              </w:rPr>
            </w:pPr>
            <w:r w:rsidRPr="00A669E6">
              <w:rPr>
                <w:rFonts w:ascii="Arial" w:hAnsi="Arial" w:cs="Arial"/>
              </w:rPr>
              <w:t>MO</w:t>
            </w:r>
          </w:p>
        </w:tc>
        <w:tc>
          <w:tcPr>
            <w:tcW w:w="7357" w:type="dxa"/>
            <w:tcBorders>
              <w:top w:val="nil"/>
              <w:left w:val="nil"/>
              <w:bottom w:val="single" w:sz="4" w:space="0" w:color="auto"/>
              <w:right w:val="single" w:sz="4" w:space="0" w:color="auto"/>
            </w:tcBorders>
            <w:shd w:val="clear" w:color="auto" w:fill="auto"/>
          </w:tcPr>
          <w:p w14:paraId="1E391002" w14:textId="77777777" w:rsidR="00051FC9" w:rsidRPr="00A669E6" w:rsidRDefault="00051FC9" w:rsidP="00C427EB">
            <w:pPr>
              <w:rPr>
                <w:rFonts w:ascii="Arial" w:hAnsi="Arial" w:cs="Arial"/>
              </w:rPr>
            </w:pPr>
            <w:r w:rsidRPr="00A669E6">
              <w:rPr>
                <w:rFonts w:ascii="Arial" w:hAnsi="Arial" w:cs="Arial"/>
              </w:rPr>
              <w:t>Public Service Commission</w:t>
            </w:r>
          </w:p>
        </w:tc>
      </w:tr>
      <w:tr w:rsidR="00051FC9" w:rsidRPr="00A669E6" w14:paraId="5D2534D1"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D4D944F" w14:textId="77777777" w:rsidR="00051FC9" w:rsidRPr="00A669E6" w:rsidRDefault="00051FC9" w:rsidP="00C427EB">
            <w:pPr>
              <w:rPr>
                <w:rFonts w:ascii="Arial" w:hAnsi="Arial" w:cs="Arial"/>
              </w:rPr>
            </w:pPr>
            <w:r w:rsidRPr="00A669E6">
              <w:rPr>
                <w:rFonts w:ascii="Arial" w:hAnsi="Arial" w:cs="Arial"/>
              </w:rPr>
              <w:t>MT</w:t>
            </w:r>
          </w:p>
        </w:tc>
        <w:tc>
          <w:tcPr>
            <w:tcW w:w="7357" w:type="dxa"/>
            <w:tcBorders>
              <w:top w:val="nil"/>
              <w:left w:val="nil"/>
              <w:bottom w:val="single" w:sz="4" w:space="0" w:color="auto"/>
              <w:right w:val="single" w:sz="4" w:space="0" w:color="auto"/>
            </w:tcBorders>
            <w:shd w:val="clear" w:color="auto" w:fill="auto"/>
          </w:tcPr>
          <w:p w14:paraId="143F5825" w14:textId="77777777" w:rsidR="00051FC9" w:rsidRPr="00A669E6" w:rsidRDefault="00051FC9" w:rsidP="00C427EB">
            <w:pPr>
              <w:rPr>
                <w:rFonts w:ascii="Arial" w:hAnsi="Arial" w:cs="Arial"/>
              </w:rPr>
            </w:pPr>
            <w:r w:rsidRPr="00A669E6">
              <w:rPr>
                <w:rFonts w:ascii="Arial" w:hAnsi="Arial" w:cs="Arial"/>
              </w:rPr>
              <w:t>Department of Labor &amp; Industry</w:t>
            </w:r>
          </w:p>
        </w:tc>
      </w:tr>
      <w:tr w:rsidR="00051FC9" w:rsidRPr="00A669E6" w14:paraId="2627209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7682AA9" w14:textId="77777777" w:rsidR="00051FC9" w:rsidRPr="00A669E6" w:rsidRDefault="00051FC9" w:rsidP="00C427EB">
            <w:pPr>
              <w:rPr>
                <w:rFonts w:ascii="Arial" w:hAnsi="Arial" w:cs="Arial"/>
              </w:rPr>
            </w:pPr>
            <w:r w:rsidRPr="00A669E6">
              <w:rPr>
                <w:rFonts w:ascii="Arial" w:hAnsi="Arial" w:cs="Arial"/>
              </w:rPr>
              <w:t>NC</w:t>
            </w:r>
          </w:p>
        </w:tc>
        <w:tc>
          <w:tcPr>
            <w:tcW w:w="7357" w:type="dxa"/>
            <w:tcBorders>
              <w:top w:val="nil"/>
              <w:left w:val="nil"/>
              <w:bottom w:val="single" w:sz="4" w:space="0" w:color="auto"/>
              <w:right w:val="single" w:sz="4" w:space="0" w:color="auto"/>
            </w:tcBorders>
            <w:shd w:val="clear" w:color="auto" w:fill="auto"/>
          </w:tcPr>
          <w:p w14:paraId="72399572" w14:textId="77777777" w:rsidR="00051FC9" w:rsidRPr="00A669E6" w:rsidRDefault="00051FC9" w:rsidP="00C427EB">
            <w:pPr>
              <w:rPr>
                <w:rFonts w:ascii="Arial" w:hAnsi="Arial" w:cs="Arial"/>
              </w:rPr>
            </w:pPr>
            <w:r w:rsidRPr="00A669E6">
              <w:rPr>
                <w:rFonts w:ascii="Arial" w:hAnsi="Arial" w:cs="Arial"/>
              </w:rPr>
              <w:t>Department of Insurance/SFM</w:t>
            </w:r>
          </w:p>
        </w:tc>
      </w:tr>
      <w:tr w:rsidR="00051FC9" w:rsidRPr="00A669E6" w14:paraId="48790AF7" w14:textId="77777777" w:rsidTr="009D111B">
        <w:tc>
          <w:tcPr>
            <w:tcW w:w="2088" w:type="dxa"/>
            <w:tcBorders>
              <w:top w:val="nil"/>
              <w:left w:val="single" w:sz="4" w:space="0" w:color="auto"/>
              <w:bottom w:val="nil"/>
              <w:right w:val="single" w:sz="4" w:space="0" w:color="auto"/>
            </w:tcBorders>
            <w:shd w:val="clear" w:color="auto" w:fill="auto"/>
          </w:tcPr>
          <w:p w14:paraId="461A032B" w14:textId="77777777" w:rsidR="00051FC9" w:rsidRPr="00A669E6" w:rsidRDefault="00051FC9" w:rsidP="00C427EB">
            <w:pPr>
              <w:rPr>
                <w:rFonts w:ascii="Arial" w:hAnsi="Arial" w:cs="Arial"/>
              </w:rPr>
            </w:pPr>
            <w:r w:rsidRPr="00A669E6">
              <w:rPr>
                <w:rFonts w:ascii="Arial" w:hAnsi="Arial" w:cs="Arial"/>
              </w:rPr>
              <w:t>ND*</w:t>
            </w:r>
          </w:p>
        </w:tc>
        <w:tc>
          <w:tcPr>
            <w:tcW w:w="7357" w:type="dxa"/>
            <w:tcBorders>
              <w:top w:val="nil"/>
              <w:left w:val="nil"/>
              <w:bottom w:val="nil"/>
              <w:right w:val="single" w:sz="4" w:space="0" w:color="auto"/>
            </w:tcBorders>
            <w:shd w:val="clear" w:color="auto" w:fill="auto"/>
          </w:tcPr>
          <w:p w14:paraId="6EF858F1" w14:textId="77777777" w:rsidR="00051FC9" w:rsidRPr="00A669E6" w:rsidRDefault="00051FC9" w:rsidP="00C427EB">
            <w:pPr>
              <w:rPr>
                <w:rFonts w:ascii="Arial" w:hAnsi="Arial" w:cs="Arial"/>
              </w:rPr>
            </w:pPr>
            <w:r w:rsidRPr="00A669E6">
              <w:rPr>
                <w:rFonts w:ascii="Arial" w:hAnsi="Arial" w:cs="Arial"/>
              </w:rPr>
              <w:t>Department of Commerce</w:t>
            </w:r>
          </w:p>
        </w:tc>
      </w:tr>
      <w:tr w:rsidR="00051FC9" w:rsidRPr="00A669E6" w14:paraId="66F5BD0F" w14:textId="77777777" w:rsidTr="009D111B">
        <w:trPr>
          <w:trHeight w:val="68"/>
        </w:trPr>
        <w:tc>
          <w:tcPr>
            <w:tcW w:w="2088" w:type="dxa"/>
            <w:tcBorders>
              <w:top w:val="nil"/>
              <w:left w:val="single" w:sz="4" w:space="0" w:color="auto"/>
              <w:bottom w:val="single" w:sz="4" w:space="0" w:color="auto"/>
              <w:right w:val="single" w:sz="4" w:space="0" w:color="auto"/>
            </w:tcBorders>
            <w:shd w:val="clear" w:color="auto" w:fill="auto"/>
          </w:tcPr>
          <w:p w14:paraId="66A6717B" w14:textId="77777777" w:rsidR="00051FC9" w:rsidRPr="00A669E6" w:rsidRDefault="00051FC9" w:rsidP="00C427EB">
            <w:pPr>
              <w:rPr>
                <w:rFonts w:ascii="Arial" w:hAnsi="Arial" w:cs="Arial"/>
              </w:rPr>
            </w:pPr>
          </w:p>
        </w:tc>
        <w:tc>
          <w:tcPr>
            <w:tcW w:w="7357" w:type="dxa"/>
            <w:tcBorders>
              <w:top w:val="nil"/>
              <w:left w:val="nil"/>
              <w:bottom w:val="single" w:sz="4" w:space="0" w:color="auto"/>
              <w:right w:val="single" w:sz="4" w:space="0" w:color="auto"/>
            </w:tcBorders>
            <w:shd w:val="clear" w:color="auto" w:fill="auto"/>
          </w:tcPr>
          <w:p w14:paraId="1A5C6E07" w14:textId="77777777" w:rsidR="00051FC9" w:rsidRPr="00A669E6" w:rsidRDefault="00051FC9" w:rsidP="00C427EB">
            <w:pPr>
              <w:rPr>
                <w:rFonts w:ascii="Arial" w:hAnsi="Arial" w:cs="Arial"/>
              </w:rPr>
            </w:pPr>
          </w:p>
        </w:tc>
      </w:tr>
      <w:tr w:rsidR="00051FC9" w:rsidRPr="00A669E6" w14:paraId="475224D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C62E354" w14:textId="77777777" w:rsidR="00051FC9" w:rsidRPr="00A669E6" w:rsidRDefault="00051FC9" w:rsidP="00C427EB">
            <w:pPr>
              <w:rPr>
                <w:rFonts w:ascii="Arial" w:hAnsi="Arial" w:cs="Arial"/>
              </w:rPr>
            </w:pPr>
            <w:r w:rsidRPr="00A669E6">
              <w:rPr>
                <w:rFonts w:ascii="Arial" w:hAnsi="Arial" w:cs="Arial"/>
              </w:rPr>
              <w:t>NH</w:t>
            </w:r>
          </w:p>
        </w:tc>
        <w:tc>
          <w:tcPr>
            <w:tcW w:w="7357" w:type="dxa"/>
            <w:tcBorders>
              <w:top w:val="nil"/>
              <w:left w:val="nil"/>
              <w:bottom w:val="single" w:sz="4" w:space="0" w:color="auto"/>
              <w:right w:val="single" w:sz="4" w:space="0" w:color="auto"/>
            </w:tcBorders>
            <w:shd w:val="clear" w:color="auto" w:fill="auto"/>
          </w:tcPr>
          <w:p w14:paraId="78B80985" w14:textId="77777777" w:rsidR="00051FC9" w:rsidRPr="00A669E6" w:rsidRDefault="00051FC9" w:rsidP="00C427EB">
            <w:pPr>
              <w:rPr>
                <w:rFonts w:ascii="Arial" w:hAnsi="Arial" w:cs="Arial"/>
              </w:rPr>
            </w:pPr>
            <w:r w:rsidRPr="00A669E6">
              <w:rPr>
                <w:rFonts w:ascii="Arial" w:hAnsi="Arial" w:cs="Arial"/>
              </w:rPr>
              <w:t>State Fire Marshal</w:t>
            </w:r>
          </w:p>
        </w:tc>
      </w:tr>
      <w:tr w:rsidR="00051FC9" w:rsidRPr="00A669E6" w14:paraId="0D80275A"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355BE069" w14:textId="77777777" w:rsidR="00051FC9" w:rsidRPr="00A669E6" w:rsidRDefault="00051FC9" w:rsidP="00C427EB">
            <w:pPr>
              <w:rPr>
                <w:rFonts w:ascii="Arial" w:hAnsi="Arial" w:cs="Arial"/>
              </w:rPr>
            </w:pPr>
            <w:r w:rsidRPr="00A669E6">
              <w:rPr>
                <w:rFonts w:ascii="Arial" w:hAnsi="Arial" w:cs="Arial"/>
              </w:rPr>
              <w:t>NJ*</w:t>
            </w:r>
          </w:p>
        </w:tc>
        <w:tc>
          <w:tcPr>
            <w:tcW w:w="7357" w:type="dxa"/>
            <w:tcBorders>
              <w:top w:val="nil"/>
              <w:left w:val="nil"/>
              <w:bottom w:val="single" w:sz="4" w:space="0" w:color="auto"/>
              <w:right w:val="single" w:sz="4" w:space="0" w:color="auto"/>
            </w:tcBorders>
            <w:shd w:val="clear" w:color="auto" w:fill="auto"/>
          </w:tcPr>
          <w:p w14:paraId="20BCFE9A" w14:textId="77777777" w:rsidR="00051FC9" w:rsidRPr="00A669E6" w:rsidRDefault="00051FC9" w:rsidP="00C427EB">
            <w:pPr>
              <w:rPr>
                <w:rFonts w:ascii="Arial" w:hAnsi="Arial" w:cs="Arial"/>
              </w:rPr>
            </w:pPr>
            <w:r w:rsidRPr="00A669E6">
              <w:rPr>
                <w:rFonts w:ascii="Arial" w:hAnsi="Arial" w:cs="Arial"/>
              </w:rPr>
              <w:t>Dept of Community Affairs/Bureau of Code Services</w:t>
            </w:r>
          </w:p>
        </w:tc>
      </w:tr>
      <w:tr w:rsidR="00051FC9" w:rsidRPr="00A669E6" w14:paraId="395244DE"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8724D2A" w14:textId="77777777" w:rsidR="00051FC9" w:rsidRPr="00A669E6" w:rsidRDefault="00051FC9" w:rsidP="00C427EB">
            <w:pPr>
              <w:rPr>
                <w:rFonts w:ascii="Arial" w:hAnsi="Arial" w:cs="Arial"/>
              </w:rPr>
            </w:pPr>
            <w:r w:rsidRPr="00A669E6">
              <w:rPr>
                <w:rFonts w:ascii="Arial" w:hAnsi="Arial" w:cs="Arial"/>
              </w:rPr>
              <w:t>NM</w:t>
            </w:r>
          </w:p>
        </w:tc>
        <w:tc>
          <w:tcPr>
            <w:tcW w:w="7357" w:type="dxa"/>
            <w:tcBorders>
              <w:top w:val="nil"/>
              <w:left w:val="nil"/>
              <w:bottom w:val="single" w:sz="4" w:space="0" w:color="auto"/>
              <w:right w:val="single" w:sz="4" w:space="0" w:color="auto"/>
            </w:tcBorders>
            <w:shd w:val="clear" w:color="auto" w:fill="auto"/>
          </w:tcPr>
          <w:p w14:paraId="2406F0D8" w14:textId="77777777" w:rsidR="00051FC9" w:rsidRPr="00A669E6" w:rsidRDefault="00051FC9" w:rsidP="00C427EB">
            <w:pPr>
              <w:rPr>
                <w:rFonts w:ascii="Arial" w:hAnsi="Arial" w:cs="Arial"/>
              </w:rPr>
            </w:pPr>
            <w:r w:rsidRPr="00A669E6">
              <w:rPr>
                <w:rFonts w:ascii="Arial" w:hAnsi="Arial" w:cs="Arial"/>
              </w:rPr>
              <w:t>Construction Industry Codes Div.</w:t>
            </w:r>
          </w:p>
        </w:tc>
      </w:tr>
      <w:tr w:rsidR="00051FC9" w:rsidRPr="00A669E6" w14:paraId="6B63CD3B"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428CD8B" w14:textId="77777777" w:rsidR="00051FC9" w:rsidRPr="00A669E6" w:rsidRDefault="00051FC9" w:rsidP="00C427EB">
            <w:pPr>
              <w:rPr>
                <w:rFonts w:ascii="Arial" w:hAnsi="Arial" w:cs="Arial"/>
              </w:rPr>
            </w:pPr>
            <w:r w:rsidRPr="00A669E6">
              <w:rPr>
                <w:rFonts w:ascii="Arial" w:hAnsi="Arial" w:cs="Arial"/>
              </w:rPr>
              <w:t>NV</w:t>
            </w:r>
          </w:p>
        </w:tc>
        <w:tc>
          <w:tcPr>
            <w:tcW w:w="7357" w:type="dxa"/>
            <w:tcBorders>
              <w:top w:val="nil"/>
              <w:left w:val="nil"/>
              <w:bottom w:val="single" w:sz="4" w:space="0" w:color="auto"/>
              <w:right w:val="single" w:sz="4" w:space="0" w:color="auto"/>
            </w:tcBorders>
            <w:shd w:val="clear" w:color="auto" w:fill="auto"/>
          </w:tcPr>
          <w:p w14:paraId="4C621F9E" w14:textId="77777777" w:rsidR="00051FC9" w:rsidRPr="00A669E6" w:rsidRDefault="00051FC9" w:rsidP="00C427EB">
            <w:pPr>
              <w:rPr>
                <w:rFonts w:ascii="Arial" w:hAnsi="Arial" w:cs="Arial"/>
              </w:rPr>
            </w:pPr>
            <w:r w:rsidRPr="00A669E6">
              <w:rPr>
                <w:rFonts w:ascii="Arial" w:hAnsi="Arial" w:cs="Arial"/>
              </w:rPr>
              <w:t>Department of Business &amp; Industry</w:t>
            </w:r>
          </w:p>
        </w:tc>
      </w:tr>
      <w:tr w:rsidR="00051FC9" w:rsidRPr="00A669E6" w14:paraId="75591EB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C552A8" w14:textId="77777777" w:rsidR="00051FC9" w:rsidRPr="00A669E6" w:rsidRDefault="00051FC9" w:rsidP="00C427EB">
            <w:pPr>
              <w:rPr>
                <w:rFonts w:ascii="Arial" w:hAnsi="Arial" w:cs="Arial"/>
              </w:rPr>
            </w:pPr>
            <w:r w:rsidRPr="00A669E6">
              <w:rPr>
                <w:rFonts w:ascii="Arial" w:hAnsi="Arial" w:cs="Arial"/>
              </w:rPr>
              <w:t>NY</w:t>
            </w:r>
          </w:p>
        </w:tc>
        <w:tc>
          <w:tcPr>
            <w:tcW w:w="7357" w:type="dxa"/>
            <w:tcBorders>
              <w:top w:val="nil"/>
              <w:left w:val="nil"/>
              <w:bottom w:val="single" w:sz="4" w:space="0" w:color="auto"/>
              <w:right w:val="single" w:sz="4" w:space="0" w:color="auto"/>
            </w:tcBorders>
            <w:shd w:val="clear" w:color="auto" w:fill="auto"/>
          </w:tcPr>
          <w:p w14:paraId="2300EB8C" w14:textId="77777777" w:rsidR="00051FC9" w:rsidRPr="00A669E6" w:rsidRDefault="00051FC9" w:rsidP="00C427EB">
            <w:pPr>
              <w:rPr>
                <w:rFonts w:ascii="Arial" w:hAnsi="Arial" w:cs="Arial"/>
              </w:rPr>
            </w:pPr>
            <w:r w:rsidRPr="00A669E6">
              <w:rPr>
                <w:rFonts w:ascii="Arial" w:hAnsi="Arial" w:cs="Arial"/>
              </w:rPr>
              <w:t>Department of State</w:t>
            </w:r>
          </w:p>
        </w:tc>
      </w:tr>
      <w:tr w:rsidR="00051FC9" w:rsidRPr="00A669E6" w14:paraId="36661D24" w14:textId="77777777" w:rsidTr="009D111B">
        <w:tc>
          <w:tcPr>
            <w:tcW w:w="2088" w:type="dxa"/>
            <w:tcBorders>
              <w:top w:val="nil"/>
              <w:left w:val="single" w:sz="4" w:space="0" w:color="auto"/>
              <w:bottom w:val="nil"/>
              <w:right w:val="single" w:sz="4" w:space="0" w:color="auto"/>
            </w:tcBorders>
            <w:shd w:val="clear" w:color="auto" w:fill="auto"/>
          </w:tcPr>
          <w:p w14:paraId="76FC4FE8" w14:textId="77777777" w:rsidR="00051FC9" w:rsidRPr="00A669E6" w:rsidRDefault="00051FC9" w:rsidP="00C427EB">
            <w:pPr>
              <w:rPr>
                <w:rFonts w:ascii="Arial" w:hAnsi="Arial" w:cs="Arial"/>
              </w:rPr>
            </w:pPr>
            <w:r w:rsidRPr="00A669E6">
              <w:rPr>
                <w:rFonts w:ascii="Arial" w:hAnsi="Arial" w:cs="Arial"/>
              </w:rPr>
              <w:t>OH</w:t>
            </w:r>
          </w:p>
        </w:tc>
        <w:tc>
          <w:tcPr>
            <w:tcW w:w="7357" w:type="dxa"/>
            <w:tcBorders>
              <w:top w:val="nil"/>
              <w:left w:val="nil"/>
              <w:bottom w:val="nil"/>
              <w:right w:val="single" w:sz="4" w:space="0" w:color="auto"/>
            </w:tcBorders>
            <w:shd w:val="clear" w:color="auto" w:fill="auto"/>
          </w:tcPr>
          <w:p w14:paraId="48927A2E" w14:textId="77777777" w:rsidR="00051FC9" w:rsidRPr="00A669E6" w:rsidRDefault="00051FC9" w:rsidP="00C427EB">
            <w:pPr>
              <w:rPr>
                <w:rFonts w:ascii="Arial" w:hAnsi="Arial" w:cs="Arial"/>
              </w:rPr>
            </w:pPr>
            <w:r w:rsidRPr="00A669E6">
              <w:rPr>
                <w:rFonts w:ascii="Arial" w:hAnsi="Arial" w:cs="Arial"/>
              </w:rPr>
              <w:t>Building Codes Division</w:t>
            </w:r>
          </w:p>
        </w:tc>
      </w:tr>
      <w:tr w:rsidR="00051FC9" w:rsidRPr="00A669E6" w14:paraId="0D65586C" w14:textId="77777777" w:rsidTr="009D111B">
        <w:trPr>
          <w:trHeight w:val="68"/>
        </w:trPr>
        <w:tc>
          <w:tcPr>
            <w:tcW w:w="2088" w:type="dxa"/>
            <w:tcBorders>
              <w:top w:val="nil"/>
              <w:left w:val="single" w:sz="4" w:space="0" w:color="auto"/>
              <w:bottom w:val="single" w:sz="4" w:space="0" w:color="auto"/>
              <w:right w:val="single" w:sz="4" w:space="0" w:color="auto"/>
            </w:tcBorders>
            <w:shd w:val="clear" w:color="auto" w:fill="auto"/>
          </w:tcPr>
          <w:p w14:paraId="0678AD2C" w14:textId="77777777" w:rsidR="00051FC9" w:rsidRPr="00A669E6" w:rsidRDefault="00051FC9" w:rsidP="00C427EB">
            <w:pPr>
              <w:rPr>
                <w:rFonts w:ascii="Arial" w:hAnsi="Arial" w:cs="Arial"/>
              </w:rPr>
            </w:pPr>
          </w:p>
        </w:tc>
        <w:tc>
          <w:tcPr>
            <w:tcW w:w="7357" w:type="dxa"/>
            <w:tcBorders>
              <w:top w:val="nil"/>
              <w:left w:val="nil"/>
              <w:bottom w:val="single" w:sz="4" w:space="0" w:color="auto"/>
              <w:right w:val="single" w:sz="4" w:space="0" w:color="auto"/>
            </w:tcBorders>
            <w:shd w:val="clear" w:color="auto" w:fill="auto"/>
          </w:tcPr>
          <w:p w14:paraId="5E982236" w14:textId="77777777" w:rsidR="00051FC9" w:rsidRPr="00A669E6" w:rsidRDefault="00051FC9" w:rsidP="00C427EB">
            <w:pPr>
              <w:rPr>
                <w:rFonts w:ascii="Arial" w:hAnsi="Arial" w:cs="Arial"/>
              </w:rPr>
            </w:pPr>
          </w:p>
        </w:tc>
      </w:tr>
      <w:tr w:rsidR="00051FC9" w:rsidRPr="00A669E6" w14:paraId="241C4FF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3FDE2CE" w14:textId="77777777" w:rsidR="00051FC9" w:rsidRPr="00A669E6" w:rsidRDefault="00051FC9" w:rsidP="00C427EB">
            <w:pPr>
              <w:rPr>
                <w:rFonts w:ascii="Arial" w:hAnsi="Arial" w:cs="Arial"/>
              </w:rPr>
            </w:pPr>
            <w:r w:rsidRPr="00A669E6">
              <w:rPr>
                <w:rFonts w:ascii="Arial" w:hAnsi="Arial" w:cs="Arial"/>
              </w:rPr>
              <w:t>OR</w:t>
            </w:r>
          </w:p>
        </w:tc>
        <w:tc>
          <w:tcPr>
            <w:tcW w:w="7357" w:type="dxa"/>
            <w:tcBorders>
              <w:top w:val="nil"/>
              <w:left w:val="nil"/>
              <w:bottom w:val="single" w:sz="4" w:space="0" w:color="auto"/>
              <w:right w:val="single" w:sz="4" w:space="0" w:color="auto"/>
            </w:tcBorders>
            <w:shd w:val="clear" w:color="auto" w:fill="auto"/>
          </w:tcPr>
          <w:p w14:paraId="3DF2BBD3" w14:textId="77777777" w:rsidR="00051FC9" w:rsidRPr="00A669E6" w:rsidRDefault="00051FC9" w:rsidP="00C427EB">
            <w:pPr>
              <w:rPr>
                <w:rFonts w:ascii="Arial" w:hAnsi="Arial" w:cs="Arial"/>
              </w:rPr>
            </w:pPr>
            <w:r w:rsidRPr="00A669E6">
              <w:rPr>
                <w:rFonts w:ascii="Arial" w:hAnsi="Arial" w:cs="Arial"/>
              </w:rPr>
              <w:t>Building Codes Division</w:t>
            </w:r>
          </w:p>
        </w:tc>
      </w:tr>
      <w:tr w:rsidR="00051FC9" w:rsidRPr="00A669E6" w14:paraId="64D5517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D34870D" w14:textId="77777777" w:rsidR="00051FC9" w:rsidRPr="00A669E6" w:rsidRDefault="00051FC9" w:rsidP="00C427EB">
            <w:pPr>
              <w:rPr>
                <w:rFonts w:ascii="Arial" w:hAnsi="Arial" w:cs="Arial"/>
              </w:rPr>
            </w:pPr>
            <w:r w:rsidRPr="00A669E6">
              <w:rPr>
                <w:rFonts w:ascii="Arial" w:hAnsi="Arial" w:cs="Arial"/>
              </w:rPr>
              <w:t>PA</w:t>
            </w:r>
          </w:p>
        </w:tc>
        <w:tc>
          <w:tcPr>
            <w:tcW w:w="7357" w:type="dxa"/>
            <w:tcBorders>
              <w:top w:val="nil"/>
              <w:left w:val="nil"/>
              <w:bottom w:val="single" w:sz="4" w:space="0" w:color="auto"/>
              <w:right w:val="single" w:sz="4" w:space="0" w:color="auto"/>
            </w:tcBorders>
            <w:shd w:val="clear" w:color="auto" w:fill="auto"/>
          </w:tcPr>
          <w:p w14:paraId="132DF323" w14:textId="77777777" w:rsidR="00051FC9" w:rsidRPr="00A669E6" w:rsidRDefault="00051FC9" w:rsidP="00C427EB">
            <w:pPr>
              <w:rPr>
                <w:rFonts w:ascii="Arial" w:hAnsi="Arial" w:cs="Arial"/>
              </w:rPr>
            </w:pPr>
            <w:r w:rsidRPr="00A669E6">
              <w:rPr>
                <w:rFonts w:ascii="Arial" w:hAnsi="Arial" w:cs="Arial"/>
              </w:rPr>
              <w:t>Department of Labor &amp; Industry for commercial modular. Department of Community &amp; Econ Development for residential.</w:t>
            </w:r>
          </w:p>
        </w:tc>
      </w:tr>
      <w:tr w:rsidR="00051FC9" w:rsidRPr="00A669E6" w14:paraId="7EFE234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6A33492" w14:textId="77777777" w:rsidR="00051FC9" w:rsidRPr="00A669E6" w:rsidRDefault="00051FC9" w:rsidP="00C427EB">
            <w:pPr>
              <w:rPr>
                <w:rFonts w:ascii="Arial" w:hAnsi="Arial" w:cs="Arial"/>
              </w:rPr>
            </w:pPr>
            <w:r w:rsidRPr="00A669E6">
              <w:rPr>
                <w:rFonts w:ascii="Arial" w:hAnsi="Arial" w:cs="Arial"/>
              </w:rPr>
              <w:t>RI*</w:t>
            </w:r>
          </w:p>
        </w:tc>
        <w:tc>
          <w:tcPr>
            <w:tcW w:w="7357" w:type="dxa"/>
            <w:tcBorders>
              <w:top w:val="nil"/>
              <w:left w:val="nil"/>
              <w:bottom w:val="single" w:sz="4" w:space="0" w:color="auto"/>
              <w:right w:val="single" w:sz="4" w:space="0" w:color="auto"/>
            </w:tcBorders>
            <w:shd w:val="clear" w:color="auto" w:fill="auto"/>
          </w:tcPr>
          <w:p w14:paraId="1E24A5EC" w14:textId="425CB626" w:rsidR="00051FC9" w:rsidRPr="00A669E6" w:rsidRDefault="00A423B2" w:rsidP="00C427EB">
            <w:pPr>
              <w:rPr>
                <w:rFonts w:ascii="Arial" w:hAnsi="Arial" w:cs="Arial"/>
                <w:highlight w:val="yellow"/>
              </w:rPr>
            </w:pPr>
            <w:r w:rsidRPr="00A423B2">
              <w:rPr>
                <w:rFonts w:ascii="Arial" w:hAnsi="Arial" w:cs="Arial"/>
              </w:rPr>
              <w:t>Building Code Commission</w:t>
            </w:r>
          </w:p>
        </w:tc>
      </w:tr>
      <w:tr w:rsidR="00051FC9" w:rsidRPr="00A669E6" w14:paraId="4BD8800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69B4A41" w14:textId="77777777" w:rsidR="00051FC9" w:rsidRPr="00A669E6" w:rsidRDefault="00051FC9" w:rsidP="00C427EB">
            <w:pPr>
              <w:rPr>
                <w:rFonts w:ascii="Arial" w:hAnsi="Arial" w:cs="Arial"/>
              </w:rPr>
            </w:pPr>
            <w:r w:rsidRPr="00A669E6">
              <w:rPr>
                <w:rFonts w:ascii="Arial" w:hAnsi="Arial" w:cs="Arial"/>
              </w:rPr>
              <w:t>SC</w:t>
            </w:r>
          </w:p>
        </w:tc>
        <w:tc>
          <w:tcPr>
            <w:tcW w:w="7357" w:type="dxa"/>
            <w:tcBorders>
              <w:top w:val="nil"/>
              <w:left w:val="nil"/>
              <w:bottom w:val="single" w:sz="4" w:space="0" w:color="auto"/>
              <w:right w:val="single" w:sz="4" w:space="0" w:color="auto"/>
            </w:tcBorders>
            <w:shd w:val="clear" w:color="auto" w:fill="auto"/>
          </w:tcPr>
          <w:p w14:paraId="3E7C9121" w14:textId="77777777" w:rsidR="00051FC9" w:rsidRPr="00A669E6" w:rsidRDefault="00051FC9" w:rsidP="00C427EB">
            <w:pPr>
              <w:rPr>
                <w:rFonts w:ascii="Arial" w:hAnsi="Arial" w:cs="Arial"/>
              </w:rPr>
            </w:pPr>
            <w:r w:rsidRPr="00A669E6">
              <w:rPr>
                <w:rFonts w:ascii="Arial" w:hAnsi="Arial" w:cs="Arial"/>
              </w:rPr>
              <w:t>Department of Labor</w:t>
            </w:r>
          </w:p>
        </w:tc>
      </w:tr>
      <w:tr w:rsidR="00051FC9" w:rsidRPr="00A669E6" w14:paraId="33274B3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BB42246" w14:textId="77777777" w:rsidR="00051FC9" w:rsidRPr="00A669E6" w:rsidRDefault="00051FC9" w:rsidP="00C427EB">
            <w:pPr>
              <w:rPr>
                <w:rFonts w:ascii="Arial" w:hAnsi="Arial" w:cs="Arial"/>
              </w:rPr>
            </w:pPr>
            <w:r w:rsidRPr="00A669E6">
              <w:rPr>
                <w:rFonts w:ascii="Arial" w:hAnsi="Arial" w:cs="Arial"/>
              </w:rPr>
              <w:t>TN</w:t>
            </w:r>
          </w:p>
        </w:tc>
        <w:tc>
          <w:tcPr>
            <w:tcW w:w="7357" w:type="dxa"/>
            <w:tcBorders>
              <w:top w:val="nil"/>
              <w:left w:val="nil"/>
              <w:bottom w:val="single" w:sz="4" w:space="0" w:color="auto"/>
              <w:right w:val="single" w:sz="4" w:space="0" w:color="auto"/>
            </w:tcBorders>
            <w:shd w:val="clear" w:color="auto" w:fill="auto"/>
          </w:tcPr>
          <w:p w14:paraId="5893A4D4" w14:textId="77777777" w:rsidR="00051FC9" w:rsidRPr="00A669E6" w:rsidRDefault="00051FC9" w:rsidP="00C427EB">
            <w:pPr>
              <w:rPr>
                <w:rFonts w:ascii="Arial" w:hAnsi="Arial" w:cs="Arial"/>
              </w:rPr>
            </w:pPr>
            <w:r w:rsidRPr="00A669E6">
              <w:rPr>
                <w:rFonts w:ascii="Arial" w:hAnsi="Arial" w:cs="Arial"/>
              </w:rPr>
              <w:t>Department of Commerce</w:t>
            </w:r>
          </w:p>
        </w:tc>
      </w:tr>
      <w:tr w:rsidR="00051FC9" w:rsidRPr="00A669E6" w14:paraId="540F23C7" w14:textId="77777777" w:rsidTr="009D111B">
        <w:trPr>
          <w:trHeight w:val="296"/>
        </w:trPr>
        <w:tc>
          <w:tcPr>
            <w:tcW w:w="2088" w:type="dxa"/>
            <w:hideMark/>
          </w:tcPr>
          <w:p w14:paraId="057D0334" w14:textId="77777777" w:rsidR="00051FC9" w:rsidRPr="00A669E6" w:rsidRDefault="00051FC9" w:rsidP="00C427EB">
            <w:pPr>
              <w:rPr>
                <w:rFonts w:ascii="Arial" w:eastAsia="Times New Roman" w:hAnsi="Arial" w:cs="Arial"/>
              </w:rPr>
            </w:pPr>
            <w:r w:rsidRPr="00A669E6">
              <w:rPr>
                <w:rFonts w:ascii="Arial" w:eastAsia="Times New Roman" w:hAnsi="Arial" w:cs="Arial"/>
              </w:rPr>
              <w:t>TX</w:t>
            </w:r>
          </w:p>
        </w:tc>
        <w:tc>
          <w:tcPr>
            <w:tcW w:w="7357" w:type="dxa"/>
            <w:hideMark/>
          </w:tcPr>
          <w:p w14:paraId="27F0984A" w14:textId="77777777" w:rsidR="00051FC9" w:rsidRPr="00A669E6" w:rsidRDefault="00051FC9" w:rsidP="00C427EB">
            <w:pPr>
              <w:rPr>
                <w:rFonts w:ascii="Arial" w:eastAsia="Times New Roman" w:hAnsi="Arial" w:cs="Arial"/>
              </w:rPr>
            </w:pPr>
            <w:r w:rsidRPr="00A669E6">
              <w:rPr>
                <w:rFonts w:ascii="Arial" w:eastAsia="Times New Roman" w:hAnsi="Arial" w:cs="Arial"/>
              </w:rPr>
              <w:t>Industrialized Housing</w:t>
            </w:r>
          </w:p>
        </w:tc>
      </w:tr>
      <w:tr w:rsidR="00051FC9" w:rsidRPr="00A669E6" w14:paraId="3517E1D5" w14:textId="77777777" w:rsidTr="009D111B">
        <w:trPr>
          <w:trHeight w:val="269"/>
        </w:trPr>
        <w:tc>
          <w:tcPr>
            <w:tcW w:w="2088" w:type="dxa"/>
            <w:hideMark/>
          </w:tcPr>
          <w:p w14:paraId="63DC5B6A" w14:textId="77777777" w:rsidR="00051FC9" w:rsidRPr="00A669E6" w:rsidRDefault="00051FC9" w:rsidP="00C427EB">
            <w:pPr>
              <w:rPr>
                <w:rFonts w:ascii="Arial" w:eastAsia="Times New Roman" w:hAnsi="Arial" w:cs="Arial"/>
              </w:rPr>
            </w:pPr>
            <w:r w:rsidRPr="00A669E6">
              <w:rPr>
                <w:rFonts w:ascii="Arial" w:eastAsia="Times New Roman" w:hAnsi="Arial" w:cs="Arial"/>
              </w:rPr>
              <w:t>UT</w:t>
            </w:r>
          </w:p>
        </w:tc>
        <w:tc>
          <w:tcPr>
            <w:tcW w:w="7357" w:type="dxa"/>
            <w:hideMark/>
          </w:tcPr>
          <w:p w14:paraId="17ABCE59" w14:textId="77777777" w:rsidR="00051FC9" w:rsidRPr="00A669E6" w:rsidRDefault="00051FC9" w:rsidP="00C427EB">
            <w:pPr>
              <w:rPr>
                <w:rFonts w:ascii="Arial" w:eastAsia="Times New Roman" w:hAnsi="Arial" w:cs="Arial"/>
              </w:rPr>
            </w:pPr>
            <w:r w:rsidRPr="00A669E6">
              <w:rPr>
                <w:rFonts w:ascii="Arial" w:eastAsia="Times New Roman" w:hAnsi="Arial" w:cs="Arial"/>
              </w:rPr>
              <w:t>Factory Built Housing</w:t>
            </w:r>
          </w:p>
        </w:tc>
      </w:tr>
      <w:tr w:rsidR="00051FC9" w:rsidRPr="00A669E6" w14:paraId="0B27C81F" w14:textId="77777777" w:rsidTr="009D111B">
        <w:trPr>
          <w:trHeight w:val="251"/>
        </w:trPr>
        <w:tc>
          <w:tcPr>
            <w:tcW w:w="2088" w:type="dxa"/>
            <w:hideMark/>
          </w:tcPr>
          <w:p w14:paraId="703F7660" w14:textId="77777777" w:rsidR="00051FC9" w:rsidRPr="00A669E6" w:rsidRDefault="00051FC9" w:rsidP="00C427EB">
            <w:pPr>
              <w:rPr>
                <w:rFonts w:ascii="Arial" w:eastAsia="Times New Roman" w:hAnsi="Arial" w:cs="Arial"/>
              </w:rPr>
            </w:pPr>
            <w:r w:rsidRPr="00A669E6">
              <w:rPr>
                <w:rFonts w:ascii="Arial" w:eastAsia="Times New Roman" w:hAnsi="Arial" w:cs="Arial"/>
              </w:rPr>
              <w:t>VA</w:t>
            </w:r>
          </w:p>
        </w:tc>
        <w:tc>
          <w:tcPr>
            <w:tcW w:w="7357" w:type="dxa"/>
            <w:hideMark/>
          </w:tcPr>
          <w:p w14:paraId="4DAD4473" w14:textId="77777777" w:rsidR="00051FC9" w:rsidRPr="00A669E6" w:rsidRDefault="00051FC9" w:rsidP="00C427EB">
            <w:pPr>
              <w:rPr>
                <w:rFonts w:ascii="Arial" w:eastAsia="Times New Roman" w:hAnsi="Arial" w:cs="Arial"/>
              </w:rPr>
            </w:pPr>
            <w:r w:rsidRPr="00A669E6">
              <w:rPr>
                <w:rFonts w:ascii="Arial" w:eastAsia="Times New Roman" w:hAnsi="Arial" w:cs="Arial"/>
              </w:rPr>
              <w:t>Housing &amp; Community Development</w:t>
            </w:r>
          </w:p>
        </w:tc>
      </w:tr>
      <w:tr w:rsidR="00051FC9" w:rsidRPr="00A669E6" w14:paraId="76BB57A1" w14:textId="77777777" w:rsidTr="009D111B">
        <w:trPr>
          <w:trHeight w:val="269"/>
        </w:trPr>
        <w:tc>
          <w:tcPr>
            <w:tcW w:w="2088" w:type="dxa"/>
            <w:hideMark/>
          </w:tcPr>
          <w:p w14:paraId="103506A9" w14:textId="77777777" w:rsidR="00051FC9" w:rsidRPr="00A669E6" w:rsidRDefault="00051FC9" w:rsidP="00C427EB">
            <w:pPr>
              <w:rPr>
                <w:rFonts w:ascii="Arial" w:eastAsia="Times New Roman" w:hAnsi="Arial" w:cs="Arial"/>
              </w:rPr>
            </w:pPr>
            <w:r w:rsidRPr="00A669E6">
              <w:rPr>
                <w:rFonts w:ascii="Arial" w:eastAsia="Times New Roman" w:hAnsi="Arial" w:cs="Arial"/>
              </w:rPr>
              <w:t>WA</w:t>
            </w:r>
          </w:p>
        </w:tc>
        <w:tc>
          <w:tcPr>
            <w:tcW w:w="7357" w:type="dxa"/>
            <w:hideMark/>
          </w:tcPr>
          <w:p w14:paraId="5D4D3A1D" w14:textId="77777777" w:rsidR="00051FC9" w:rsidRPr="00A669E6" w:rsidRDefault="00051FC9" w:rsidP="00C427EB">
            <w:pPr>
              <w:rPr>
                <w:rFonts w:ascii="Arial" w:eastAsia="Times New Roman" w:hAnsi="Arial" w:cs="Arial"/>
              </w:rPr>
            </w:pPr>
            <w:r w:rsidRPr="00A669E6">
              <w:rPr>
                <w:rFonts w:ascii="Arial" w:eastAsia="Times New Roman" w:hAnsi="Arial" w:cs="Arial"/>
              </w:rPr>
              <w:t>Department of Labor &amp; Industry</w:t>
            </w:r>
          </w:p>
        </w:tc>
      </w:tr>
      <w:tr w:rsidR="00051FC9" w:rsidRPr="00A669E6" w14:paraId="1FFFF576" w14:textId="77777777" w:rsidTr="009D111B">
        <w:trPr>
          <w:trHeight w:val="251"/>
        </w:trPr>
        <w:tc>
          <w:tcPr>
            <w:tcW w:w="2088" w:type="dxa"/>
            <w:hideMark/>
          </w:tcPr>
          <w:p w14:paraId="0C1DA750" w14:textId="77777777" w:rsidR="00051FC9" w:rsidRPr="00A669E6" w:rsidRDefault="00051FC9" w:rsidP="00C427EB">
            <w:pPr>
              <w:rPr>
                <w:rFonts w:ascii="Arial" w:eastAsia="Times New Roman" w:hAnsi="Arial" w:cs="Arial"/>
              </w:rPr>
            </w:pPr>
            <w:r w:rsidRPr="00A669E6">
              <w:rPr>
                <w:rFonts w:ascii="Arial" w:eastAsia="Times New Roman" w:hAnsi="Arial" w:cs="Arial"/>
              </w:rPr>
              <w:t>WI</w:t>
            </w:r>
          </w:p>
        </w:tc>
        <w:tc>
          <w:tcPr>
            <w:tcW w:w="7357" w:type="dxa"/>
            <w:hideMark/>
          </w:tcPr>
          <w:p w14:paraId="68A86A39" w14:textId="77777777" w:rsidR="00051FC9" w:rsidRPr="00A669E6" w:rsidRDefault="00051FC9" w:rsidP="00C427EB">
            <w:pPr>
              <w:rPr>
                <w:rFonts w:ascii="Arial" w:eastAsia="Times New Roman" w:hAnsi="Arial" w:cs="Arial"/>
              </w:rPr>
            </w:pPr>
            <w:r w:rsidRPr="00A669E6">
              <w:rPr>
                <w:rFonts w:ascii="Arial" w:eastAsia="Times New Roman" w:hAnsi="Arial" w:cs="Arial"/>
              </w:rPr>
              <w:t>Department of Commerce</w:t>
            </w:r>
          </w:p>
        </w:tc>
      </w:tr>
    </w:tbl>
    <w:p w14:paraId="59A7FE03" w14:textId="421C9888" w:rsidR="00A669E6" w:rsidRPr="00A669E6" w:rsidRDefault="009D111B" w:rsidP="00A669E6">
      <w:pPr>
        <w:rPr>
          <w:rFonts w:ascii="Arial" w:hAnsi="Arial" w:cs="Arial"/>
        </w:rPr>
      </w:pPr>
      <w:r>
        <w:rPr>
          <w:rFonts w:ascii="Arial" w:hAnsi="Arial" w:cs="Arial"/>
        </w:rPr>
        <w:t>*S</w:t>
      </w:r>
      <w:r w:rsidR="00A669E6" w:rsidRPr="00A669E6">
        <w:rPr>
          <w:rFonts w:ascii="Arial" w:hAnsi="Arial" w:cs="Arial"/>
        </w:rPr>
        <w:t xml:space="preserve">tates participating in the Interstate Industrialized Buildings Commission, a multi-state administrative agency for modular/industrialized buildings.  </w:t>
      </w:r>
    </w:p>
    <w:p w14:paraId="500736F4" w14:textId="42CBAB32" w:rsidR="00B70CED" w:rsidRPr="0049616A" w:rsidRDefault="00B70CED">
      <w:pPr>
        <w:rPr>
          <w:rFonts w:ascii="Arial" w:hAnsi="Arial" w:cs="Arial"/>
          <w:color w:val="5B9BD5" w:themeColor="accent1"/>
          <w:sz w:val="32"/>
          <w:szCs w:val="32"/>
        </w:rPr>
      </w:pPr>
    </w:p>
    <w:p w14:paraId="35652019" w14:textId="038D1CFA" w:rsidR="004043AF" w:rsidRDefault="00D53278" w:rsidP="00F159B3">
      <w:pPr>
        <w:jc w:val="center"/>
        <w:rPr>
          <w:rFonts w:ascii="Arial" w:hAnsi="Arial" w:cs="Arial"/>
          <w:b/>
          <w:sz w:val="32"/>
          <w:szCs w:val="32"/>
        </w:rPr>
      </w:pPr>
      <w:r>
        <w:rPr>
          <w:rFonts w:ascii="Arial" w:hAnsi="Arial" w:cs="Arial"/>
          <w:b/>
          <w:sz w:val="32"/>
          <w:szCs w:val="32"/>
        </w:rPr>
        <w:t>Appendix 2</w:t>
      </w:r>
    </w:p>
    <w:p w14:paraId="39052CE2" w14:textId="4DE3C0B8" w:rsidR="00502BB3" w:rsidRDefault="00C1459C" w:rsidP="00F159B3">
      <w:pPr>
        <w:jc w:val="center"/>
        <w:rPr>
          <w:rFonts w:ascii="Arial" w:hAnsi="Arial" w:cs="Arial"/>
          <w:b/>
          <w:sz w:val="32"/>
          <w:szCs w:val="32"/>
        </w:rPr>
      </w:pPr>
      <w:r w:rsidRPr="0092301E">
        <w:rPr>
          <w:rFonts w:ascii="Arial" w:hAnsi="Arial" w:cs="Arial"/>
          <w:b/>
          <w:sz w:val="32"/>
          <w:szCs w:val="32"/>
        </w:rPr>
        <w:t>FAQ’s and Best Practices</w:t>
      </w:r>
    </w:p>
    <w:p w14:paraId="503E1AA7" w14:textId="48D32797" w:rsidR="00C61446" w:rsidRPr="0092301E" w:rsidRDefault="00C61446" w:rsidP="0092301E">
      <w:pPr>
        <w:rPr>
          <w:rFonts w:ascii="Arial" w:hAnsi="Arial" w:cs="Arial"/>
          <w:sz w:val="24"/>
          <w:szCs w:val="24"/>
        </w:rPr>
      </w:pPr>
      <w:r w:rsidRPr="00843EE8">
        <w:rPr>
          <w:rFonts w:ascii="Arial" w:hAnsi="Arial" w:cs="Arial"/>
          <w:b/>
          <w:sz w:val="24"/>
          <w:szCs w:val="24"/>
        </w:rPr>
        <w:t>Q.</w:t>
      </w:r>
      <w:r w:rsidR="00843EE8">
        <w:rPr>
          <w:rFonts w:ascii="Arial" w:hAnsi="Arial" w:cs="Arial"/>
          <w:sz w:val="24"/>
          <w:szCs w:val="24"/>
        </w:rPr>
        <w:t xml:space="preserve"> </w:t>
      </w:r>
      <w:r w:rsidRPr="0092301E">
        <w:rPr>
          <w:rFonts w:ascii="Arial" w:hAnsi="Arial" w:cs="Arial"/>
          <w:sz w:val="24"/>
          <w:szCs w:val="24"/>
        </w:rPr>
        <w:t>I own existing ground level offices made from modified containers</w:t>
      </w:r>
      <w:r w:rsidR="00A77BD6">
        <w:rPr>
          <w:rFonts w:ascii="Arial" w:hAnsi="Arial" w:cs="Arial"/>
          <w:sz w:val="24"/>
          <w:szCs w:val="24"/>
        </w:rPr>
        <w:t xml:space="preserve"> (</w:t>
      </w:r>
      <w:r w:rsidR="00A94EA5">
        <w:rPr>
          <w:rFonts w:ascii="Arial" w:hAnsi="Arial" w:cs="Arial"/>
          <w:sz w:val="24"/>
          <w:szCs w:val="24"/>
        </w:rPr>
        <w:t>container-based structure</w:t>
      </w:r>
      <w:r w:rsidR="00B66225">
        <w:rPr>
          <w:rFonts w:ascii="Arial" w:hAnsi="Arial" w:cs="Arial"/>
          <w:sz w:val="24"/>
          <w:szCs w:val="24"/>
        </w:rPr>
        <w:t>s</w:t>
      </w:r>
      <w:r w:rsidR="00A77BD6">
        <w:rPr>
          <w:rFonts w:ascii="Arial" w:hAnsi="Arial" w:cs="Arial"/>
          <w:sz w:val="24"/>
          <w:szCs w:val="24"/>
        </w:rPr>
        <w:t>)</w:t>
      </w:r>
      <w:r w:rsidRPr="0092301E">
        <w:rPr>
          <w:rFonts w:ascii="Arial" w:hAnsi="Arial" w:cs="Arial"/>
          <w:sz w:val="24"/>
          <w:szCs w:val="24"/>
        </w:rPr>
        <w:t>.  Can I continue to use these</w:t>
      </w:r>
      <w:r w:rsidR="00A77BD6">
        <w:rPr>
          <w:rFonts w:ascii="Arial" w:hAnsi="Arial" w:cs="Arial"/>
          <w:sz w:val="24"/>
          <w:szCs w:val="24"/>
        </w:rPr>
        <w:t xml:space="preserve">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w:t>
      </w:r>
    </w:p>
    <w:p w14:paraId="2B7912C5" w14:textId="2E841D2A" w:rsidR="00994AE9" w:rsidRDefault="00C61446" w:rsidP="0092301E">
      <w:pPr>
        <w:rPr>
          <w:rFonts w:ascii="Arial" w:hAnsi="Arial" w:cs="Arial"/>
          <w:sz w:val="24"/>
          <w:szCs w:val="24"/>
        </w:rPr>
      </w:pPr>
      <w:r w:rsidRPr="00843EE8">
        <w:rPr>
          <w:rFonts w:ascii="Arial" w:hAnsi="Arial" w:cs="Arial"/>
          <w:b/>
          <w:sz w:val="24"/>
          <w:szCs w:val="24"/>
        </w:rPr>
        <w:t>A.</w:t>
      </w:r>
      <w:r w:rsidRPr="0092301E">
        <w:rPr>
          <w:rFonts w:ascii="Arial" w:hAnsi="Arial" w:cs="Arial"/>
          <w:sz w:val="24"/>
          <w:szCs w:val="24"/>
        </w:rPr>
        <w:t xml:space="preserve"> It depe</w:t>
      </w:r>
      <w:r w:rsidR="001A318F">
        <w:rPr>
          <w:rFonts w:ascii="Arial" w:hAnsi="Arial" w:cs="Arial"/>
          <w:sz w:val="24"/>
          <w:szCs w:val="24"/>
        </w:rPr>
        <w:t xml:space="preserve">nds on whether these existing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 xml:space="preserve"> were built to a previous version of the code and/or built in accordance with one of the state modular/industrialized bu</w:t>
      </w:r>
      <w:r w:rsidR="001A318F">
        <w:rPr>
          <w:rFonts w:ascii="Arial" w:hAnsi="Arial" w:cs="Arial"/>
          <w:sz w:val="24"/>
          <w:szCs w:val="24"/>
        </w:rPr>
        <w:t>i</w:t>
      </w:r>
      <w:r w:rsidRPr="0092301E">
        <w:rPr>
          <w:rFonts w:ascii="Arial" w:hAnsi="Arial" w:cs="Arial"/>
          <w:sz w:val="24"/>
          <w:szCs w:val="24"/>
        </w:rPr>
        <w:t xml:space="preserve">lding programs. If not, </w:t>
      </w:r>
      <w:r w:rsidR="005A182D">
        <w:rPr>
          <w:rFonts w:ascii="Arial" w:hAnsi="Arial" w:cs="Arial"/>
          <w:sz w:val="24"/>
          <w:szCs w:val="24"/>
        </w:rPr>
        <w:t xml:space="preserve">these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 xml:space="preserve"> are subject to </w:t>
      </w:r>
      <w:r w:rsidR="007961CB">
        <w:rPr>
          <w:rFonts w:ascii="Arial" w:hAnsi="Arial" w:cs="Arial"/>
          <w:sz w:val="24"/>
          <w:szCs w:val="24"/>
        </w:rPr>
        <w:t>the code</w:t>
      </w:r>
      <w:r w:rsidR="000642E5">
        <w:rPr>
          <w:rFonts w:ascii="Arial" w:hAnsi="Arial" w:cs="Arial"/>
          <w:sz w:val="24"/>
          <w:szCs w:val="24"/>
        </w:rPr>
        <w:t xml:space="preserve"> as enforced</w:t>
      </w:r>
      <w:r w:rsidRPr="0092301E">
        <w:rPr>
          <w:rFonts w:ascii="Arial" w:hAnsi="Arial" w:cs="Arial"/>
          <w:sz w:val="24"/>
          <w:szCs w:val="24"/>
        </w:rPr>
        <w:t xml:space="preserve"> by the authority having jurisdiction.</w:t>
      </w:r>
    </w:p>
    <w:p w14:paraId="70DF9187" w14:textId="77777777" w:rsidR="00843EE8" w:rsidRDefault="00843EE8" w:rsidP="0092301E">
      <w:pPr>
        <w:rPr>
          <w:rFonts w:ascii="Arial" w:hAnsi="Arial" w:cs="Arial"/>
          <w:sz w:val="24"/>
          <w:szCs w:val="24"/>
        </w:rPr>
      </w:pPr>
    </w:p>
    <w:p w14:paraId="32D4F068" w14:textId="7B25410F" w:rsidR="00994AE9" w:rsidRDefault="00994AE9" w:rsidP="0092301E">
      <w:pPr>
        <w:rPr>
          <w:rFonts w:ascii="Arial" w:hAnsi="Arial" w:cs="Arial"/>
          <w:sz w:val="24"/>
          <w:szCs w:val="24"/>
        </w:rPr>
      </w:pPr>
      <w:r w:rsidRPr="00843EE8">
        <w:rPr>
          <w:rFonts w:ascii="Arial" w:hAnsi="Arial" w:cs="Arial"/>
          <w:b/>
          <w:sz w:val="24"/>
          <w:szCs w:val="24"/>
        </w:rPr>
        <w:t>Q.</w:t>
      </w:r>
      <w:r>
        <w:rPr>
          <w:rFonts w:ascii="Arial" w:hAnsi="Arial" w:cs="Arial"/>
          <w:sz w:val="24"/>
          <w:szCs w:val="24"/>
        </w:rPr>
        <w:t xml:space="preserve"> Does my existing </w:t>
      </w:r>
      <w:r w:rsidR="00A94EA5">
        <w:rPr>
          <w:rFonts w:ascii="Arial" w:hAnsi="Arial" w:cs="Arial"/>
          <w:sz w:val="24"/>
          <w:szCs w:val="24"/>
        </w:rPr>
        <w:t>container-based structure</w:t>
      </w:r>
      <w:r>
        <w:rPr>
          <w:rFonts w:ascii="Arial" w:hAnsi="Arial" w:cs="Arial"/>
          <w:sz w:val="24"/>
          <w:szCs w:val="24"/>
        </w:rPr>
        <w:t xml:space="preserve"> have to be brought up to code when moved </w:t>
      </w:r>
      <w:r w:rsidR="00516B2D">
        <w:rPr>
          <w:rFonts w:ascii="Arial" w:hAnsi="Arial" w:cs="Arial"/>
          <w:sz w:val="24"/>
          <w:szCs w:val="24"/>
        </w:rPr>
        <w:t xml:space="preserve">or relocated </w:t>
      </w:r>
      <w:r>
        <w:rPr>
          <w:rFonts w:ascii="Arial" w:hAnsi="Arial" w:cs="Arial"/>
          <w:sz w:val="24"/>
          <w:szCs w:val="24"/>
        </w:rPr>
        <w:t xml:space="preserve">to </w:t>
      </w:r>
      <w:r w:rsidR="00516B2D">
        <w:rPr>
          <w:rFonts w:ascii="Arial" w:hAnsi="Arial" w:cs="Arial"/>
          <w:sz w:val="24"/>
          <w:szCs w:val="24"/>
        </w:rPr>
        <w:t>another</w:t>
      </w:r>
      <w:r>
        <w:rPr>
          <w:rFonts w:ascii="Arial" w:hAnsi="Arial" w:cs="Arial"/>
          <w:sz w:val="24"/>
          <w:szCs w:val="24"/>
        </w:rPr>
        <w:t xml:space="preserve"> site</w:t>
      </w:r>
      <w:r w:rsidR="00516B2D">
        <w:rPr>
          <w:rFonts w:ascii="Arial" w:hAnsi="Arial" w:cs="Arial"/>
          <w:sz w:val="24"/>
          <w:szCs w:val="24"/>
        </w:rPr>
        <w:t xml:space="preserve"> or location</w:t>
      </w:r>
      <w:r>
        <w:rPr>
          <w:rFonts w:ascii="Arial" w:hAnsi="Arial" w:cs="Arial"/>
          <w:sz w:val="24"/>
          <w:szCs w:val="24"/>
        </w:rPr>
        <w:t>?</w:t>
      </w:r>
    </w:p>
    <w:p w14:paraId="13166F70" w14:textId="5CD11A34" w:rsidR="00994AE9" w:rsidRDefault="00994AE9" w:rsidP="0092301E">
      <w:pPr>
        <w:rPr>
          <w:rFonts w:ascii="Arial" w:hAnsi="Arial" w:cs="Arial"/>
          <w:sz w:val="24"/>
          <w:szCs w:val="24"/>
        </w:rPr>
      </w:pPr>
      <w:r w:rsidRPr="00843EE8">
        <w:rPr>
          <w:rFonts w:ascii="Arial" w:hAnsi="Arial" w:cs="Arial"/>
          <w:b/>
          <w:sz w:val="24"/>
          <w:szCs w:val="24"/>
        </w:rPr>
        <w:t>A.</w:t>
      </w:r>
      <w:r>
        <w:rPr>
          <w:rFonts w:ascii="Arial" w:hAnsi="Arial" w:cs="Arial"/>
          <w:sz w:val="24"/>
          <w:szCs w:val="24"/>
        </w:rPr>
        <w:t xml:space="preserve"> Existing buildings are commonly addressed in the International Existing Building Code (IEBC).  The </w:t>
      </w:r>
      <w:r w:rsidR="00A669E6">
        <w:rPr>
          <w:rFonts w:ascii="Arial" w:hAnsi="Arial" w:cs="Arial"/>
          <w:sz w:val="24"/>
          <w:szCs w:val="24"/>
        </w:rPr>
        <w:t xml:space="preserve">2018 </w:t>
      </w:r>
      <w:r>
        <w:rPr>
          <w:rFonts w:ascii="Arial" w:hAnsi="Arial" w:cs="Arial"/>
          <w:sz w:val="24"/>
          <w:szCs w:val="24"/>
        </w:rPr>
        <w:t xml:space="preserve">IEBC </w:t>
      </w:r>
      <w:r w:rsidRPr="00994AE9">
        <w:rPr>
          <w:rFonts w:ascii="Arial" w:hAnsi="Arial" w:cs="Arial"/>
          <w:sz w:val="24"/>
          <w:szCs w:val="24"/>
        </w:rPr>
        <w:t>define</w:t>
      </w:r>
      <w:r>
        <w:rPr>
          <w:rFonts w:ascii="Arial" w:hAnsi="Arial" w:cs="Arial"/>
          <w:sz w:val="24"/>
          <w:szCs w:val="24"/>
        </w:rPr>
        <w:t>s an existing building</w:t>
      </w:r>
      <w:r w:rsidRPr="00994AE9">
        <w:rPr>
          <w:rFonts w:ascii="Arial" w:hAnsi="Arial" w:cs="Arial"/>
          <w:sz w:val="24"/>
          <w:szCs w:val="24"/>
        </w:rPr>
        <w:t xml:space="preserve"> as “a building erected prior to the date of adoption of the appropriate code or one for which a legal building permit has been issued</w:t>
      </w:r>
      <w:r>
        <w:rPr>
          <w:rFonts w:ascii="Arial" w:hAnsi="Arial" w:cs="Arial"/>
          <w:sz w:val="24"/>
          <w:szCs w:val="24"/>
        </w:rPr>
        <w:t>”</w:t>
      </w:r>
      <w:r w:rsidRPr="00994AE9">
        <w:rPr>
          <w:rFonts w:ascii="Arial" w:hAnsi="Arial" w:cs="Arial"/>
          <w:sz w:val="24"/>
          <w:szCs w:val="24"/>
        </w:rPr>
        <w:t>.</w:t>
      </w:r>
      <w:r>
        <w:rPr>
          <w:rFonts w:ascii="Arial" w:hAnsi="Arial" w:cs="Arial"/>
          <w:sz w:val="24"/>
          <w:szCs w:val="24"/>
        </w:rPr>
        <w:t xml:space="preserve"> </w:t>
      </w:r>
      <w:r w:rsidR="00AF7ED8">
        <w:rPr>
          <w:rFonts w:ascii="Arial" w:hAnsi="Arial" w:cs="Arial"/>
          <w:sz w:val="24"/>
          <w:szCs w:val="24"/>
        </w:rPr>
        <w:t xml:space="preserve">Within the IEBC, Chapter 14 addresses </w:t>
      </w:r>
      <w:r w:rsidR="004F2DB4">
        <w:rPr>
          <w:rFonts w:ascii="Arial" w:hAnsi="Arial" w:cs="Arial"/>
          <w:sz w:val="24"/>
          <w:szCs w:val="24"/>
        </w:rPr>
        <w:t>relocatable</w:t>
      </w:r>
      <w:r w:rsidR="00AF7ED8">
        <w:rPr>
          <w:rFonts w:ascii="Arial" w:hAnsi="Arial" w:cs="Arial"/>
          <w:sz w:val="24"/>
          <w:szCs w:val="24"/>
        </w:rPr>
        <w:t xml:space="preserve"> buildings, requiring </w:t>
      </w:r>
      <w:r w:rsidR="00BF61D0">
        <w:rPr>
          <w:rFonts w:ascii="Arial" w:hAnsi="Arial" w:cs="Arial"/>
          <w:sz w:val="24"/>
          <w:szCs w:val="24"/>
        </w:rPr>
        <w:t>them</w:t>
      </w:r>
      <w:r w:rsidR="00AF7ED8">
        <w:rPr>
          <w:rFonts w:ascii="Arial" w:hAnsi="Arial" w:cs="Arial"/>
          <w:sz w:val="24"/>
          <w:szCs w:val="24"/>
        </w:rPr>
        <w:t xml:space="preserve"> to </w:t>
      </w:r>
      <w:r>
        <w:rPr>
          <w:rFonts w:ascii="Arial" w:hAnsi="Arial" w:cs="Arial"/>
          <w:sz w:val="24"/>
          <w:szCs w:val="24"/>
        </w:rPr>
        <w:t>meet all the site requirements and conditions, such as seismic, snow, and wind loads</w:t>
      </w:r>
      <w:r w:rsidR="00C271AB">
        <w:rPr>
          <w:rFonts w:ascii="Arial" w:hAnsi="Arial" w:cs="Arial"/>
          <w:sz w:val="24"/>
          <w:szCs w:val="24"/>
        </w:rPr>
        <w:t xml:space="preserve"> as well as appropriate foundation requirements.</w:t>
      </w:r>
    </w:p>
    <w:p w14:paraId="4BDED284" w14:textId="77777777" w:rsidR="00843EE8" w:rsidRDefault="00843EE8" w:rsidP="00F82F92">
      <w:pPr>
        <w:rPr>
          <w:rFonts w:ascii="Arial" w:hAnsi="Arial" w:cs="Arial"/>
          <w:sz w:val="24"/>
          <w:szCs w:val="24"/>
        </w:rPr>
      </w:pPr>
    </w:p>
    <w:p w14:paraId="57A81736" w14:textId="4ABE5FB7" w:rsidR="00F82F92" w:rsidRPr="0092301E" w:rsidRDefault="00994AE9" w:rsidP="00F82F92">
      <w:pPr>
        <w:rPr>
          <w:rFonts w:ascii="Arial" w:hAnsi="Arial" w:cs="Arial"/>
          <w:sz w:val="24"/>
          <w:szCs w:val="24"/>
        </w:rPr>
      </w:pPr>
      <w:r w:rsidRPr="00843EE8">
        <w:rPr>
          <w:rFonts w:ascii="Arial" w:hAnsi="Arial" w:cs="Arial"/>
          <w:b/>
          <w:sz w:val="24"/>
          <w:szCs w:val="24"/>
        </w:rPr>
        <w:t>Q.</w:t>
      </w:r>
      <w:r>
        <w:rPr>
          <w:rFonts w:ascii="Arial" w:hAnsi="Arial" w:cs="Arial"/>
          <w:sz w:val="24"/>
          <w:szCs w:val="24"/>
        </w:rPr>
        <w:t xml:space="preserve"> </w:t>
      </w:r>
      <w:r w:rsidR="00F82F92" w:rsidRPr="0092301E">
        <w:rPr>
          <w:rFonts w:ascii="Arial" w:hAnsi="Arial" w:cs="Arial"/>
          <w:sz w:val="24"/>
          <w:szCs w:val="24"/>
        </w:rPr>
        <w:t xml:space="preserve">Can I get an </w:t>
      </w:r>
      <w:r w:rsidR="00F82F92">
        <w:rPr>
          <w:rFonts w:ascii="Arial" w:hAnsi="Arial" w:cs="Arial"/>
          <w:sz w:val="24"/>
          <w:szCs w:val="24"/>
        </w:rPr>
        <w:t xml:space="preserve">ICC-ES </w:t>
      </w:r>
      <w:r w:rsidR="00F82F92" w:rsidRPr="0092301E">
        <w:rPr>
          <w:rFonts w:ascii="Arial" w:hAnsi="Arial" w:cs="Arial"/>
          <w:sz w:val="24"/>
          <w:szCs w:val="24"/>
        </w:rPr>
        <w:t xml:space="preserve">Evaluation Services Report (ESR) </w:t>
      </w:r>
      <w:r w:rsidR="00675DEE">
        <w:rPr>
          <w:rFonts w:ascii="Arial" w:hAnsi="Arial" w:cs="Arial"/>
          <w:sz w:val="24"/>
          <w:szCs w:val="24"/>
        </w:rPr>
        <w:t xml:space="preserve">to </w:t>
      </w:r>
      <w:r w:rsidR="007A3042">
        <w:rPr>
          <w:rFonts w:ascii="Arial" w:hAnsi="Arial" w:cs="Arial"/>
          <w:sz w:val="24"/>
          <w:szCs w:val="24"/>
        </w:rPr>
        <w:t>establish that</w:t>
      </w:r>
      <w:r w:rsidR="00F82F92" w:rsidRPr="0092301E">
        <w:rPr>
          <w:rFonts w:ascii="Arial" w:hAnsi="Arial" w:cs="Arial"/>
          <w:sz w:val="24"/>
          <w:szCs w:val="24"/>
        </w:rPr>
        <w:t xml:space="preserve"> my existing container </w:t>
      </w:r>
      <w:r w:rsidR="007A3042">
        <w:rPr>
          <w:rFonts w:ascii="Arial" w:hAnsi="Arial" w:cs="Arial"/>
          <w:sz w:val="24"/>
          <w:szCs w:val="24"/>
        </w:rPr>
        <w:t xml:space="preserve">can be used </w:t>
      </w:r>
      <w:r w:rsidR="00674C2C">
        <w:rPr>
          <w:rFonts w:ascii="Arial" w:hAnsi="Arial" w:cs="Arial"/>
          <w:sz w:val="24"/>
          <w:szCs w:val="24"/>
        </w:rPr>
        <w:t xml:space="preserve">as a </w:t>
      </w:r>
      <w:r w:rsidR="00F82F92" w:rsidRPr="0092301E">
        <w:rPr>
          <w:rFonts w:ascii="Arial" w:hAnsi="Arial" w:cs="Arial"/>
          <w:sz w:val="24"/>
          <w:szCs w:val="24"/>
        </w:rPr>
        <w:t>building?</w:t>
      </w:r>
    </w:p>
    <w:p w14:paraId="668F4975" w14:textId="16A614B2" w:rsidR="00F82F92" w:rsidRPr="0092301E" w:rsidRDefault="00F82F92" w:rsidP="00FC18D9">
      <w:pPr>
        <w:rPr>
          <w:rFonts w:ascii="Arial" w:hAnsi="Arial" w:cs="Arial"/>
          <w:sz w:val="24"/>
          <w:szCs w:val="24"/>
        </w:rPr>
      </w:pPr>
      <w:r w:rsidRPr="00843EE8">
        <w:rPr>
          <w:rFonts w:ascii="Arial" w:hAnsi="Arial" w:cs="Arial"/>
          <w:b/>
          <w:sz w:val="24"/>
          <w:szCs w:val="24"/>
        </w:rPr>
        <w:t>A.</w:t>
      </w:r>
      <w:r w:rsidR="00A669E6">
        <w:rPr>
          <w:rFonts w:ascii="Arial" w:hAnsi="Arial" w:cs="Arial"/>
          <w:sz w:val="24"/>
          <w:szCs w:val="24"/>
        </w:rPr>
        <w:t xml:space="preserve"> </w:t>
      </w:r>
      <w:r w:rsidR="008112FA">
        <w:rPr>
          <w:rFonts w:ascii="Arial" w:hAnsi="Arial" w:cs="Arial"/>
          <w:sz w:val="24"/>
          <w:szCs w:val="24"/>
        </w:rPr>
        <w:t xml:space="preserve">The issuance of an ESR for a </w:t>
      </w:r>
      <w:r w:rsidR="00374120">
        <w:rPr>
          <w:rFonts w:ascii="Arial" w:hAnsi="Arial" w:cs="Arial"/>
          <w:sz w:val="24"/>
          <w:szCs w:val="24"/>
        </w:rPr>
        <w:t xml:space="preserve">shipping </w:t>
      </w:r>
      <w:r w:rsidR="008112FA">
        <w:rPr>
          <w:rFonts w:ascii="Arial" w:hAnsi="Arial" w:cs="Arial"/>
          <w:sz w:val="24"/>
          <w:szCs w:val="24"/>
        </w:rPr>
        <w:t>container is based on the</w:t>
      </w:r>
      <w:r w:rsidR="00362F22">
        <w:rPr>
          <w:rFonts w:ascii="Arial" w:hAnsi="Arial" w:cs="Arial"/>
          <w:sz w:val="24"/>
          <w:szCs w:val="24"/>
        </w:rPr>
        <w:t xml:space="preserve"> requirement of the</w:t>
      </w:r>
      <w:r w:rsidR="008112FA">
        <w:rPr>
          <w:rFonts w:ascii="Arial" w:hAnsi="Arial" w:cs="Arial"/>
          <w:sz w:val="24"/>
          <w:szCs w:val="24"/>
        </w:rPr>
        <w:t xml:space="preserve"> </w:t>
      </w:r>
      <w:r w:rsidR="00657041">
        <w:rPr>
          <w:rFonts w:ascii="Arial" w:hAnsi="Arial" w:cs="Arial"/>
          <w:sz w:val="24"/>
          <w:szCs w:val="24"/>
        </w:rPr>
        <w:t>Acceptance Criteria for Structural Building Materials from Shipping Containers</w:t>
      </w:r>
      <w:r w:rsidRPr="0092301E">
        <w:rPr>
          <w:rFonts w:ascii="Arial" w:hAnsi="Arial" w:cs="Arial"/>
          <w:sz w:val="24"/>
          <w:szCs w:val="24"/>
        </w:rPr>
        <w:t xml:space="preserve"> </w:t>
      </w:r>
      <w:r w:rsidR="00657041">
        <w:rPr>
          <w:rFonts w:ascii="Arial" w:hAnsi="Arial" w:cs="Arial"/>
          <w:sz w:val="24"/>
          <w:szCs w:val="24"/>
        </w:rPr>
        <w:t>(</w:t>
      </w:r>
      <w:r>
        <w:rPr>
          <w:rFonts w:ascii="Arial" w:hAnsi="Arial" w:cs="Arial"/>
          <w:sz w:val="24"/>
          <w:szCs w:val="24"/>
        </w:rPr>
        <w:t>AC</w:t>
      </w:r>
      <w:r w:rsidRPr="0092301E">
        <w:rPr>
          <w:rFonts w:ascii="Arial" w:hAnsi="Arial" w:cs="Arial"/>
          <w:sz w:val="24"/>
          <w:szCs w:val="24"/>
        </w:rPr>
        <w:t>462</w:t>
      </w:r>
      <w:r w:rsidR="00657041">
        <w:rPr>
          <w:rFonts w:ascii="Arial" w:hAnsi="Arial" w:cs="Arial"/>
          <w:sz w:val="24"/>
          <w:szCs w:val="24"/>
        </w:rPr>
        <w:t>)</w:t>
      </w:r>
      <w:r w:rsidR="00D70291">
        <w:rPr>
          <w:rFonts w:ascii="Arial" w:hAnsi="Arial" w:cs="Arial"/>
          <w:sz w:val="24"/>
          <w:szCs w:val="24"/>
        </w:rPr>
        <w:t>.</w:t>
      </w:r>
      <w:r w:rsidRPr="0092301E">
        <w:rPr>
          <w:rFonts w:ascii="Arial" w:hAnsi="Arial" w:cs="Arial"/>
          <w:sz w:val="24"/>
          <w:szCs w:val="24"/>
        </w:rPr>
        <w:t xml:space="preserve"> </w:t>
      </w:r>
      <w:r w:rsidR="00D70291">
        <w:rPr>
          <w:rFonts w:ascii="Arial" w:hAnsi="Arial" w:cs="Arial"/>
          <w:sz w:val="24"/>
          <w:szCs w:val="24"/>
        </w:rPr>
        <w:t xml:space="preserve"> </w:t>
      </w:r>
      <w:r w:rsidR="00FC18D9" w:rsidRPr="00FC18D9">
        <w:rPr>
          <w:rFonts w:ascii="Arial" w:hAnsi="Arial" w:cs="Arial"/>
          <w:sz w:val="24"/>
          <w:szCs w:val="24"/>
        </w:rPr>
        <w:t xml:space="preserve">The intent of </w:t>
      </w:r>
      <w:r w:rsidR="00362F22">
        <w:rPr>
          <w:rFonts w:ascii="Arial" w:hAnsi="Arial" w:cs="Arial"/>
          <w:sz w:val="24"/>
          <w:szCs w:val="24"/>
        </w:rPr>
        <w:t>AC462</w:t>
      </w:r>
      <w:r w:rsidR="00FC18D9" w:rsidRPr="00FC18D9">
        <w:rPr>
          <w:rFonts w:ascii="Arial" w:hAnsi="Arial" w:cs="Arial"/>
          <w:sz w:val="24"/>
          <w:szCs w:val="24"/>
        </w:rPr>
        <w:t xml:space="preserve"> is to evaluate the</w:t>
      </w:r>
      <w:r w:rsidR="00FC18D9">
        <w:rPr>
          <w:rFonts w:ascii="Arial" w:hAnsi="Arial" w:cs="Arial"/>
          <w:sz w:val="24"/>
          <w:szCs w:val="24"/>
        </w:rPr>
        <w:t xml:space="preserve"> </w:t>
      </w:r>
      <w:r w:rsidR="00FC18D9" w:rsidRPr="00FC18D9">
        <w:rPr>
          <w:rFonts w:ascii="Arial" w:hAnsi="Arial" w:cs="Arial"/>
          <w:sz w:val="24"/>
          <w:szCs w:val="24"/>
        </w:rPr>
        <w:t>quality contro</w:t>
      </w:r>
      <w:r w:rsidR="00FC18D9">
        <w:rPr>
          <w:rFonts w:ascii="Arial" w:hAnsi="Arial" w:cs="Arial"/>
          <w:sz w:val="24"/>
          <w:szCs w:val="24"/>
        </w:rPr>
        <w:t>l p</w:t>
      </w:r>
      <w:r w:rsidR="00FC18D9" w:rsidRPr="00FC18D9">
        <w:rPr>
          <w:rFonts w:ascii="Arial" w:hAnsi="Arial" w:cs="Arial"/>
          <w:sz w:val="24"/>
          <w:szCs w:val="24"/>
        </w:rPr>
        <w:t>rocedures used to establish and verify the</w:t>
      </w:r>
      <w:r w:rsidR="00FC18D9">
        <w:rPr>
          <w:rFonts w:ascii="Arial" w:hAnsi="Arial" w:cs="Arial"/>
          <w:sz w:val="24"/>
          <w:szCs w:val="24"/>
        </w:rPr>
        <w:t xml:space="preserve"> </w:t>
      </w:r>
      <w:r w:rsidR="00FC18D9" w:rsidRPr="00FC18D9">
        <w:rPr>
          <w:rFonts w:ascii="Arial" w:hAnsi="Arial" w:cs="Arial"/>
          <w:sz w:val="24"/>
          <w:szCs w:val="24"/>
        </w:rPr>
        <w:t>dimensions, chemical and physical properties of the steel</w:t>
      </w:r>
      <w:r w:rsidR="00FC18D9">
        <w:rPr>
          <w:rFonts w:ascii="Arial" w:hAnsi="Arial" w:cs="Arial"/>
          <w:sz w:val="24"/>
          <w:szCs w:val="24"/>
        </w:rPr>
        <w:t xml:space="preserve"> </w:t>
      </w:r>
      <w:r w:rsidR="00FC18D9" w:rsidRPr="00FC18D9">
        <w:rPr>
          <w:rFonts w:ascii="Arial" w:hAnsi="Arial" w:cs="Arial"/>
          <w:sz w:val="24"/>
          <w:szCs w:val="24"/>
        </w:rPr>
        <w:t>components of the shipping containers, and to evaluate</w:t>
      </w:r>
      <w:r w:rsidR="00FC18D9">
        <w:rPr>
          <w:rFonts w:ascii="Arial" w:hAnsi="Arial" w:cs="Arial"/>
          <w:sz w:val="24"/>
          <w:szCs w:val="24"/>
        </w:rPr>
        <w:t xml:space="preserve"> </w:t>
      </w:r>
      <w:r w:rsidR="00FC18D9" w:rsidRPr="00FC18D9">
        <w:rPr>
          <w:rFonts w:ascii="Arial" w:hAnsi="Arial" w:cs="Arial"/>
          <w:sz w:val="24"/>
          <w:szCs w:val="24"/>
        </w:rPr>
        <w:t>the steel components for design in accordance with the</w:t>
      </w:r>
      <w:r w:rsidR="00FC18D9">
        <w:rPr>
          <w:rFonts w:ascii="Arial" w:hAnsi="Arial" w:cs="Arial"/>
          <w:sz w:val="24"/>
          <w:szCs w:val="24"/>
        </w:rPr>
        <w:t xml:space="preserve"> </w:t>
      </w:r>
      <w:r w:rsidR="00FC18D9" w:rsidRPr="00FC18D9">
        <w:rPr>
          <w:rFonts w:ascii="Arial" w:hAnsi="Arial" w:cs="Arial"/>
          <w:sz w:val="24"/>
          <w:szCs w:val="24"/>
        </w:rPr>
        <w:t xml:space="preserve">provisions of the </w:t>
      </w:r>
      <w:r w:rsidR="00FC18D9">
        <w:rPr>
          <w:rFonts w:ascii="Arial" w:hAnsi="Arial" w:cs="Arial"/>
          <w:sz w:val="24"/>
          <w:szCs w:val="24"/>
        </w:rPr>
        <w:t>code</w:t>
      </w:r>
      <w:r w:rsidR="00FC18D9" w:rsidRPr="00FC18D9">
        <w:rPr>
          <w:rFonts w:ascii="Arial" w:hAnsi="Arial" w:cs="Arial"/>
          <w:sz w:val="24"/>
          <w:szCs w:val="24"/>
        </w:rPr>
        <w:t>.</w:t>
      </w:r>
    </w:p>
    <w:p w14:paraId="3E3EF023" w14:textId="77777777" w:rsidR="00843EE8" w:rsidRDefault="00843EE8" w:rsidP="00F82F92">
      <w:pPr>
        <w:rPr>
          <w:rFonts w:ascii="Arial" w:hAnsi="Arial" w:cs="Arial"/>
          <w:sz w:val="24"/>
          <w:szCs w:val="24"/>
        </w:rPr>
      </w:pPr>
    </w:p>
    <w:p w14:paraId="2201FB5A" w14:textId="7C74ABDB" w:rsidR="00F82F92" w:rsidRPr="0092301E" w:rsidRDefault="00F82F92" w:rsidP="00F82F92">
      <w:pPr>
        <w:rPr>
          <w:rFonts w:ascii="Arial" w:hAnsi="Arial" w:cs="Arial"/>
          <w:sz w:val="24"/>
          <w:szCs w:val="24"/>
        </w:rPr>
      </w:pPr>
      <w:r w:rsidRPr="00843EE8">
        <w:rPr>
          <w:rFonts w:ascii="Arial" w:hAnsi="Arial" w:cs="Arial"/>
          <w:b/>
          <w:sz w:val="24"/>
          <w:szCs w:val="24"/>
        </w:rPr>
        <w:t>Q.</w:t>
      </w:r>
      <w:r w:rsidRPr="0092301E">
        <w:rPr>
          <w:rFonts w:ascii="Arial" w:hAnsi="Arial" w:cs="Arial"/>
          <w:sz w:val="24"/>
          <w:szCs w:val="24"/>
        </w:rPr>
        <w:t xml:space="preserve"> Am I required to get an </w:t>
      </w:r>
      <w:r w:rsidR="0059149B">
        <w:rPr>
          <w:rFonts w:ascii="Arial" w:hAnsi="Arial" w:cs="Arial"/>
          <w:sz w:val="24"/>
          <w:szCs w:val="24"/>
        </w:rPr>
        <w:t>ESR</w:t>
      </w:r>
      <w:r w:rsidRPr="0092301E">
        <w:rPr>
          <w:rFonts w:ascii="Arial" w:hAnsi="Arial" w:cs="Arial"/>
          <w:sz w:val="24"/>
          <w:szCs w:val="24"/>
        </w:rPr>
        <w:t xml:space="preserve"> in accordance with </w:t>
      </w:r>
      <w:r w:rsidR="00A669E6">
        <w:rPr>
          <w:rFonts w:ascii="Arial" w:hAnsi="Arial" w:cs="Arial"/>
          <w:sz w:val="24"/>
          <w:szCs w:val="24"/>
        </w:rPr>
        <w:t xml:space="preserve">ICC-ES </w:t>
      </w:r>
      <w:r w:rsidRPr="0092301E">
        <w:rPr>
          <w:rFonts w:ascii="Arial" w:hAnsi="Arial" w:cs="Arial"/>
          <w:sz w:val="24"/>
          <w:szCs w:val="24"/>
        </w:rPr>
        <w:t xml:space="preserve">AC462 to use containers as </w:t>
      </w:r>
      <w:r w:rsidR="00307692">
        <w:rPr>
          <w:rFonts w:ascii="Arial" w:hAnsi="Arial" w:cs="Arial"/>
          <w:sz w:val="24"/>
          <w:szCs w:val="24"/>
        </w:rPr>
        <w:t>structural</w:t>
      </w:r>
      <w:r w:rsidRPr="0092301E">
        <w:rPr>
          <w:rFonts w:ascii="Arial" w:hAnsi="Arial" w:cs="Arial"/>
          <w:sz w:val="24"/>
          <w:szCs w:val="24"/>
        </w:rPr>
        <w:t xml:space="preserve"> building </w:t>
      </w:r>
      <w:r w:rsidR="00307692">
        <w:rPr>
          <w:rFonts w:ascii="Arial" w:hAnsi="Arial" w:cs="Arial"/>
          <w:sz w:val="24"/>
          <w:szCs w:val="24"/>
        </w:rPr>
        <w:t>materials</w:t>
      </w:r>
      <w:r w:rsidRPr="0092301E">
        <w:rPr>
          <w:rFonts w:ascii="Arial" w:hAnsi="Arial" w:cs="Arial"/>
          <w:sz w:val="24"/>
          <w:szCs w:val="24"/>
        </w:rPr>
        <w:t>?</w:t>
      </w:r>
    </w:p>
    <w:p w14:paraId="5D8A9251" w14:textId="58056BEF" w:rsidR="00994AE9" w:rsidRDefault="00F82F92" w:rsidP="00994AE9">
      <w:pPr>
        <w:rPr>
          <w:rFonts w:ascii="Arial" w:hAnsi="Arial" w:cs="Arial"/>
          <w:sz w:val="24"/>
          <w:szCs w:val="24"/>
        </w:rPr>
      </w:pPr>
      <w:r w:rsidRPr="00843EE8">
        <w:rPr>
          <w:rFonts w:ascii="Arial" w:hAnsi="Arial" w:cs="Arial"/>
          <w:b/>
          <w:sz w:val="24"/>
          <w:szCs w:val="24"/>
        </w:rPr>
        <w:t>A.</w:t>
      </w:r>
      <w:r w:rsidRPr="0092301E">
        <w:rPr>
          <w:rFonts w:ascii="Arial" w:hAnsi="Arial" w:cs="Arial"/>
          <w:sz w:val="24"/>
          <w:szCs w:val="24"/>
        </w:rPr>
        <w:t xml:space="preserve"> No.  </w:t>
      </w:r>
      <w:r w:rsidR="00A669E6">
        <w:rPr>
          <w:rFonts w:ascii="Arial" w:hAnsi="Arial" w:cs="Arial"/>
          <w:sz w:val="24"/>
          <w:szCs w:val="24"/>
        </w:rPr>
        <w:t xml:space="preserve">ICC-ES </w:t>
      </w:r>
      <w:r w:rsidRPr="0092301E">
        <w:rPr>
          <w:rFonts w:ascii="Arial" w:hAnsi="Arial" w:cs="Arial"/>
          <w:sz w:val="24"/>
          <w:szCs w:val="24"/>
        </w:rPr>
        <w:t>AC462 rep</w:t>
      </w:r>
      <w:r>
        <w:rPr>
          <w:rFonts w:ascii="Arial" w:hAnsi="Arial" w:cs="Arial"/>
          <w:sz w:val="24"/>
          <w:szCs w:val="24"/>
        </w:rPr>
        <w:t>r</w:t>
      </w:r>
      <w:r w:rsidRPr="0092301E">
        <w:rPr>
          <w:rFonts w:ascii="Arial" w:hAnsi="Arial" w:cs="Arial"/>
          <w:sz w:val="24"/>
          <w:szCs w:val="24"/>
        </w:rPr>
        <w:t>esent</w:t>
      </w:r>
      <w:r w:rsidR="00CE0310">
        <w:rPr>
          <w:rFonts w:ascii="Arial" w:hAnsi="Arial" w:cs="Arial"/>
          <w:sz w:val="24"/>
          <w:szCs w:val="24"/>
        </w:rPr>
        <w:t xml:space="preserve"> one method to </w:t>
      </w:r>
      <w:r w:rsidR="00CE0310" w:rsidRPr="00FC18D9">
        <w:rPr>
          <w:rFonts w:ascii="Arial" w:hAnsi="Arial" w:cs="Arial"/>
          <w:sz w:val="24"/>
          <w:szCs w:val="24"/>
        </w:rPr>
        <w:t>establish and verify the</w:t>
      </w:r>
      <w:r w:rsidR="00CE0310">
        <w:rPr>
          <w:rFonts w:ascii="Arial" w:hAnsi="Arial" w:cs="Arial"/>
          <w:sz w:val="24"/>
          <w:szCs w:val="24"/>
        </w:rPr>
        <w:t xml:space="preserve"> </w:t>
      </w:r>
      <w:r w:rsidR="00CE0310" w:rsidRPr="00FC18D9">
        <w:rPr>
          <w:rFonts w:ascii="Arial" w:hAnsi="Arial" w:cs="Arial"/>
          <w:sz w:val="24"/>
          <w:szCs w:val="24"/>
        </w:rPr>
        <w:t>dimensions, chemical and physical properties of the steel</w:t>
      </w:r>
      <w:r w:rsidR="00CE0310">
        <w:rPr>
          <w:rFonts w:ascii="Arial" w:hAnsi="Arial" w:cs="Arial"/>
          <w:sz w:val="24"/>
          <w:szCs w:val="24"/>
        </w:rPr>
        <w:t xml:space="preserve"> </w:t>
      </w:r>
      <w:r w:rsidR="00CE0310" w:rsidRPr="00FC18D9">
        <w:rPr>
          <w:rFonts w:ascii="Arial" w:hAnsi="Arial" w:cs="Arial"/>
          <w:sz w:val="24"/>
          <w:szCs w:val="24"/>
        </w:rPr>
        <w:t>components of the shipping containers</w:t>
      </w:r>
      <w:r w:rsidRPr="0092301E">
        <w:rPr>
          <w:rFonts w:ascii="Arial" w:hAnsi="Arial" w:cs="Arial"/>
          <w:sz w:val="24"/>
          <w:szCs w:val="24"/>
        </w:rPr>
        <w:t>.</w:t>
      </w:r>
      <w:r w:rsidR="009E22A9">
        <w:rPr>
          <w:rFonts w:ascii="Arial" w:hAnsi="Arial" w:cs="Arial"/>
          <w:sz w:val="24"/>
          <w:szCs w:val="24"/>
        </w:rPr>
        <w:t xml:space="preserve"> There may be other methods if approved by the </w:t>
      </w:r>
      <w:r w:rsidR="00D40D3B">
        <w:rPr>
          <w:rFonts w:ascii="Arial" w:hAnsi="Arial" w:cs="Arial"/>
          <w:sz w:val="24"/>
          <w:szCs w:val="24"/>
        </w:rPr>
        <w:t>authority having jurisdiction.</w:t>
      </w:r>
    </w:p>
    <w:p w14:paraId="0F8F54EC" w14:textId="737ED8A0" w:rsidR="00843EE8" w:rsidRDefault="00843EE8" w:rsidP="00976A6C">
      <w:pPr>
        <w:rPr>
          <w:rFonts w:ascii="Arial" w:hAnsi="Arial" w:cs="Arial"/>
          <w:sz w:val="24"/>
          <w:szCs w:val="24"/>
        </w:rPr>
      </w:pPr>
    </w:p>
    <w:p w14:paraId="7BB363D5" w14:textId="1FA97931" w:rsidR="00976A6C" w:rsidRPr="00976A6C" w:rsidRDefault="00843EE8" w:rsidP="00976A6C">
      <w:pPr>
        <w:rPr>
          <w:rFonts w:ascii="Arial" w:hAnsi="Arial" w:cs="Arial"/>
          <w:sz w:val="24"/>
          <w:szCs w:val="24"/>
        </w:rPr>
      </w:pPr>
      <w:r>
        <w:rPr>
          <w:rFonts w:ascii="Arial" w:hAnsi="Arial" w:cs="Arial"/>
          <w:b/>
          <w:sz w:val="24"/>
          <w:szCs w:val="24"/>
        </w:rPr>
        <w:t xml:space="preserve">Q. </w:t>
      </w:r>
      <w:r w:rsidR="0076678C">
        <w:rPr>
          <w:rFonts w:ascii="Arial" w:hAnsi="Arial" w:cs="Arial"/>
          <w:sz w:val="24"/>
          <w:szCs w:val="24"/>
        </w:rPr>
        <w:t>W</w:t>
      </w:r>
      <w:r w:rsidR="00976A6C" w:rsidRPr="00976A6C">
        <w:rPr>
          <w:rFonts w:ascii="Arial" w:hAnsi="Arial" w:cs="Arial"/>
          <w:sz w:val="24"/>
          <w:szCs w:val="24"/>
        </w:rPr>
        <w:t>hat is the process to determine the presence of other possible chemicals or toxins, such as those used in the packing materials, contained in the shipped cargo, or used in the construction of the container itself?</w:t>
      </w:r>
    </w:p>
    <w:p w14:paraId="2C09CA02" w14:textId="46A0BFED" w:rsidR="00976A6C" w:rsidRPr="00976A6C" w:rsidRDefault="00976A6C" w:rsidP="00976A6C">
      <w:pPr>
        <w:rPr>
          <w:rFonts w:ascii="Arial" w:hAnsi="Arial" w:cs="Arial"/>
          <w:sz w:val="24"/>
          <w:szCs w:val="24"/>
        </w:rPr>
      </w:pPr>
      <w:r w:rsidRPr="00843EE8">
        <w:rPr>
          <w:rFonts w:ascii="Arial" w:hAnsi="Arial" w:cs="Arial"/>
          <w:b/>
          <w:sz w:val="24"/>
          <w:szCs w:val="24"/>
        </w:rPr>
        <w:t>A.</w:t>
      </w:r>
      <w:r w:rsidRPr="00976A6C">
        <w:rPr>
          <w:rFonts w:ascii="Arial" w:hAnsi="Arial" w:cs="Arial"/>
          <w:sz w:val="24"/>
          <w:szCs w:val="24"/>
        </w:rPr>
        <w:t xml:space="preserve"> There are </w:t>
      </w:r>
      <w:r w:rsidR="00DE785C">
        <w:rPr>
          <w:rFonts w:ascii="Arial" w:hAnsi="Arial" w:cs="Arial"/>
          <w:sz w:val="24"/>
          <w:szCs w:val="24"/>
        </w:rPr>
        <w:t>several</w:t>
      </w:r>
      <w:r w:rsidRPr="00976A6C">
        <w:rPr>
          <w:rFonts w:ascii="Arial" w:hAnsi="Arial" w:cs="Arial"/>
          <w:sz w:val="24"/>
          <w:szCs w:val="24"/>
        </w:rPr>
        <w:t xml:space="preserve"> number</w:t>
      </w:r>
      <w:r w:rsidR="00001E13">
        <w:rPr>
          <w:rFonts w:ascii="Arial" w:hAnsi="Arial" w:cs="Arial"/>
          <w:sz w:val="24"/>
          <w:szCs w:val="24"/>
        </w:rPr>
        <w:t>s</w:t>
      </w:r>
      <w:r w:rsidRPr="00976A6C">
        <w:rPr>
          <w:rFonts w:ascii="Arial" w:hAnsi="Arial" w:cs="Arial"/>
          <w:sz w:val="24"/>
          <w:szCs w:val="24"/>
        </w:rPr>
        <w:t xml:space="preserve"> of national and international protocols and procedures in place by the shipping container industry that minimize the chance </w:t>
      </w:r>
      <w:r w:rsidR="007E6B6F">
        <w:rPr>
          <w:rFonts w:ascii="Arial" w:hAnsi="Arial" w:cs="Arial"/>
          <w:sz w:val="24"/>
          <w:szCs w:val="24"/>
        </w:rPr>
        <w:t>that a contaminated</w:t>
      </w:r>
      <w:r w:rsidRPr="00976A6C">
        <w:rPr>
          <w:rFonts w:ascii="Arial" w:hAnsi="Arial" w:cs="Arial"/>
          <w:sz w:val="24"/>
          <w:szCs w:val="24"/>
        </w:rPr>
        <w:t xml:space="preserve"> container could not be properly cleaned.  Some </w:t>
      </w:r>
      <w:r w:rsidR="0043194E">
        <w:rPr>
          <w:rFonts w:ascii="Arial" w:hAnsi="Arial" w:cs="Arial"/>
          <w:sz w:val="24"/>
          <w:szCs w:val="24"/>
        </w:rPr>
        <w:t>example</w:t>
      </w:r>
      <w:r w:rsidRPr="00976A6C">
        <w:rPr>
          <w:rFonts w:ascii="Arial" w:hAnsi="Arial" w:cs="Arial"/>
          <w:sz w:val="24"/>
          <w:szCs w:val="24"/>
        </w:rPr>
        <w:t xml:space="preserve"> include</w:t>
      </w:r>
      <w:r w:rsidR="0043194E">
        <w:rPr>
          <w:rFonts w:ascii="Arial" w:hAnsi="Arial" w:cs="Arial"/>
          <w:sz w:val="24"/>
          <w:szCs w:val="24"/>
        </w:rPr>
        <w:t>s</w:t>
      </w:r>
      <w:r w:rsidRPr="00976A6C">
        <w:rPr>
          <w:rFonts w:ascii="Arial" w:hAnsi="Arial" w:cs="Arial"/>
          <w:sz w:val="24"/>
          <w:szCs w:val="24"/>
        </w:rPr>
        <w:t>:</w:t>
      </w:r>
    </w:p>
    <w:p w14:paraId="0E976A4C" w14:textId="28E89C84" w:rsidR="00976A6C" w:rsidRPr="00976A6C" w:rsidRDefault="00976A6C" w:rsidP="00976A6C">
      <w:pPr>
        <w:rPr>
          <w:rFonts w:ascii="Arial" w:hAnsi="Arial" w:cs="Arial"/>
          <w:sz w:val="24"/>
          <w:szCs w:val="24"/>
        </w:rPr>
      </w:pPr>
      <w:r w:rsidRPr="00976A6C">
        <w:rPr>
          <w:rFonts w:ascii="Arial" w:hAnsi="Arial" w:cs="Arial"/>
          <w:sz w:val="24"/>
          <w:szCs w:val="24"/>
        </w:rPr>
        <w:t>International Maritime Dangerous Goods (IMDG) Code – Developed by the International Maritime Organization (IMO) a specialized agency of the United Nations. IMO is the global standard-setting authority for the safety, security and environmental performance of international shipping. Its main role is to create a regulatory framework for the shipping industry that is fair and effective, universally adopted and universally implemented. The IMDG Codes are accepted as an international guide to the transport of dangerous goods by sea and made mandatory in 2002.  See IMO i</w:t>
      </w:r>
      <w:r>
        <w:rPr>
          <w:rFonts w:ascii="Arial" w:hAnsi="Arial" w:cs="Arial"/>
          <w:sz w:val="24"/>
          <w:szCs w:val="24"/>
        </w:rPr>
        <w:t>n</w:t>
      </w:r>
      <w:r w:rsidRPr="00976A6C">
        <w:rPr>
          <w:rFonts w:ascii="Arial" w:hAnsi="Arial" w:cs="Arial"/>
          <w:sz w:val="24"/>
          <w:szCs w:val="24"/>
        </w:rPr>
        <w:t xml:space="preserve"> resources section for more information. </w:t>
      </w:r>
    </w:p>
    <w:p w14:paraId="0A1C490B" w14:textId="43391691" w:rsidR="00976A6C" w:rsidRDefault="00976A6C" w:rsidP="00976A6C">
      <w:pPr>
        <w:rPr>
          <w:rFonts w:ascii="Arial" w:hAnsi="Arial" w:cs="Arial"/>
          <w:sz w:val="24"/>
          <w:szCs w:val="24"/>
        </w:rPr>
      </w:pPr>
      <w:r w:rsidRPr="00976A6C">
        <w:rPr>
          <w:rFonts w:ascii="Arial" w:hAnsi="Arial" w:cs="Arial"/>
          <w:sz w:val="24"/>
          <w:szCs w:val="24"/>
        </w:rPr>
        <w:t>U.S. Customs and Border Patrol and the U.S. Environmental Protection Agency - The importation of toxic chemical substances is regulated by the U.S. Environmental Protection Agency (EPA). Commercial importation of chemical substances must comply with the Toxic Substances Control Act (TSCA).  All importations of chemicals require a TSCA statement. The importer is required to certify either that the shipment is subject to TSCA and complies with all applicable rules and orders, or that the chemical shipment is not subject to TSCA by filing and signing with Customs and Border Protection (CBP).  CBP must receive the statement in order to release the shipment. In short, the EPA and US Customs and Border Patrol already regulate the shipment of hazardous materials.</w:t>
      </w:r>
    </w:p>
    <w:p w14:paraId="584AF924" w14:textId="097DEC40" w:rsidR="00540F09" w:rsidRDefault="009D0799" w:rsidP="00C271AB">
      <w:pPr>
        <w:rPr>
          <w:rFonts w:ascii="Arial" w:hAnsi="Arial" w:cs="Arial"/>
          <w:sz w:val="24"/>
          <w:szCs w:val="24"/>
        </w:rPr>
      </w:pPr>
      <w:r>
        <w:rPr>
          <w:noProof/>
        </w:rPr>
        <w:drawing>
          <wp:anchor distT="0" distB="0" distL="114300" distR="114300" simplePos="0" relativeHeight="251706368" behindDoc="1" locked="0" layoutInCell="1" allowOverlap="1" wp14:anchorId="4FF4340C" wp14:editId="071DD8BE">
            <wp:simplePos x="0" y="0"/>
            <wp:positionH relativeFrom="margin">
              <wp:align>right</wp:align>
            </wp:positionH>
            <wp:positionV relativeFrom="paragraph">
              <wp:posOffset>-3175</wp:posOffset>
            </wp:positionV>
            <wp:extent cx="3905885" cy="3019425"/>
            <wp:effectExtent l="0" t="0" r="0" b="9525"/>
            <wp:wrapTight wrapText="bothSides">
              <wp:wrapPolygon edited="0">
                <wp:start x="0" y="0"/>
                <wp:lineTo x="0" y="21532"/>
                <wp:lineTo x="21491" y="21532"/>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0" r="23707" b="8576"/>
                    <a:stretch/>
                  </pic:blipFill>
                  <pic:spPr bwMode="auto">
                    <a:xfrm>
                      <a:off x="0" y="0"/>
                      <a:ext cx="390588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18F" w:rsidRPr="00843EE8">
        <w:rPr>
          <w:rFonts w:ascii="Arial" w:hAnsi="Arial" w:cs="Arial"/>
          <w:b/>
          <w:sz w:val="24"/>
          <w:szCs w:val="24"/>
        </w:rPr>
        <w:t>Q.</w:t>
      </w:r>
      <w:r w:rsidR="001A318F">
        <w:rPr>
          <w:rFonts w:ascii="Arial" w:hAnsi="Arial" w:cs="Arial"/>
          <w:sz w:val="24"/>
          <w:szCs w:val="24"/>
        </w:rPr>
        <w:t xml:space="preserve"> </w:t>
      </w:r>
      <w:r w:rsidR="00F82F92" w:rsidRPr="0092301E">
        <w:rPr>
          <w:rFonts w:ascii="Arial" w:hAnsi="Arial" w:cs="Arial"/>
          <w:sz w:val="24"/>
          <w:szCs w:val="24"/>
        </w:rPr>
        <w:t>How high can I stack my containers?</w:t>
      </w:r>
      <w:r w:rsidR="00540F09">
        <w:rPr>
          <w:rFonts w:ascii="Arial" w:hAnsi="Arial" w:cs="Arial"/>
          <w:sz w:val="24"/>
          <w:szCs w:val="24"/>
        </w:rPr>
        <w:t xml:space="preserve"> </w:t>
      </w:r>
    </w:p>
    <w:p w14:paraId="67E181A4" w14:textId="1F10B79C" w:rsidR="009D0799" w:rsidRDefault="00843EE8" w:rsidP="00843EE8">
      <w:pPr>
        <w:rPr>
          <w:rFonts w:ascii="Arial" w:hAnsi="Arial" w:cs="Arial"/>
          <w:sz w:val="24"/>
          <w:szCs w:val="24"/>
        </w:rPr>
      </w:pPr>
      <w:r w:rsidRPr="00843EE8">
        <w:rPr>
          <w:rFonts w:ascii="Arial" w:hAnsi="Arial" w:cs="Arial"/>
          <w:b/>
          <w:sz w:val="24"/>
          <w:szCs w:val="24"/>
        </w:rPr>
        <w:t>A.</w:t>
      </w:r>
      <w:r w:rsidR="00A669E6">
        <w:rPr>
          <w:rFonts w:ascii="Arial" w:hAnsi="Arial" w:cs="Arial"/>
          <w:b/>
          <w:sz w:val="24"/>
          <w:szCs w:val="24"/>
        </w:rPr>
        <w:t xml:space="preserve"> </w:t>
      </w:r>
      <w:r w:rsidR="00A669E6">
        <w:rPr>
          <w:rFonts w:ascii="Arial" w:hAnsi="Arial" w:cs="Arial"/>
          <w:sz w:val="24"/>
          <w:szCs w:val="24"/>
        </w:rPr>
        <w:t>Most s</w:t>
      </w:r>
      <w:r w:rsidR="000713CE">
        <w:rPr>
          <w:rFonts w:ascii="Arial" w:hAnsi="Arial" w:cs="Arial"/>
          <w:sz w:val="24"/>
          <w:szCs w:val="24"/>
        </w:rPr>
        <w:t>hippin</w:t>
      </w:r>
      <w:r w:rsidR="003E38F4">
        <w:rPr>
          <w:rFonts w:ascii="Arial" w:hAnsi="Arial" w:cs="Arial"/>
          <w:sz w:val="24"/>
          <w:szCs w:val="24"/>
        </w:rPr>
        <w:t>g</w:t>
      </w:r>
      <w:r w:rsidR="000713CE">
        <w:rPr>
          <w:rFonts w:ascii="Arial" w:hAnsi="Arial" w:cs="Arial"/>
          <w:sz w:val="24"/>
          <w:szCs w:val="24"/>
        </w:rPr>
        <w:t xml:space="preserve"> containers are originally design</w:t>
      </w:r>
      <w:r w:rsidR="00FF51F5">
        <w:rPr>
          <w:rFonts w:ascii="Arial" w:hAnsi="Arial" w:cs="Arial"/>
          <w:sz w:val="24"/>
          <w:szCs w:val="24"/>
        </w:rPr>
        <w:t>ed</w:t>
      </w:r>
      <w:r w:rsidR="000713CE">
        <w:rPr>
          <w:rFonts w:ascii="Arial" w:hAnsi="Arial" w:cs="Arial"/>
          <w:sz w:val="24"/>
          <w:szCs w:val="24"/>
        </w:rPr>
        <w:t xml:space="preserve"> and tested to</w:t>
      </w:r>
      <w:r w:rsidR="00FF51F5">
        <w:rPr>
          <w:rFonts w:ascii="Arial" w:hAnsi="Arial" w:cs="Arial"/>
          <w:sz w:val="24"/>
          <w:szCs w:val="24"/>
        </w:rPr>
        <w:t xml:space="preserve"> sta</w:t>
      </w:r>
      <w:r w:rsidR="003E38F4">
        <w:rPr>
          <w:rFonts w:ascii="Arial" w:hAnsi="Arial" w:cs="Arial"/>
          <w:sz w:val="24"/>
          <w:szCs w:val="24"/>
        </w:rPr>
        <w:t>ck 9 container</w:t>
      </w:r>
      <w:r w:rsidR="00764E7C">
        <w:rPr>
          <w:rFonts w:ascii="Arial" w:hAnsi="Arial" w:cs="Arial"/>
          <w:sz w:val="24"/>
          <w:szCs w:val="24"/>
        </w:rPr>
        <w:t>s</w:t>
      </w:r>
      <w:r w:rsidR="003E38F4">
        <w:rPr>
          <w:rFonts w:ascii="Arial" w:hAnsi="Arial" w:cs="Arial"/>
          <w:sz w:val="24"/>
          <w:szCs w:val="24"/>
        </w:rPr>
        <w:t xml:space="preserve"> high</w:t>
      </w:r>
      <w:r w:rsidR="00A669E6">
        <w:rPr>
          <w:rFonts w:ascii="Arial" w:hAnsi="Arial" w:cs="Arial"/>
          <w:sz w:val="24"/>
          <w:szCs w:val="24"/>
        </w:rPr>
        <w:t xml:space="preserve"> when used for shipping cargo and which contains 66,000 pounds of cargo</w:t>
      </w:r>
      <w:r w:rsidR="003E38F4">
        <w:rPr>
          <w:rFonts w:ascii="Arial" w:hAnsi="Arial" w:cs="Arial"/>
          <w:sz w:val="24"/>
          <w:szCs w:val="24"/>
        </w:rPr>
        <w:t>.</w:t>
      </w:r>
      <w:r w:rsidR="00C271AB" w:rsidRPr="00843EE8">
        <w:rPr>
          <w:rFonts w:ascii="Arial" w:hAnsi="Arial" w:cs="Arial"/>
          <w:sz w:val="24"/>
          <w:szCs w:val="24"/>
        </w:rPr>
        <w:t xml:space="preserve">  With proper structural engineering analysis</w:t>
      </w:r>
      <w:r w:rsidR="00F42F14">
        <w:rPr>
          <w:rFonts w:ascii="Arial" w:hAnsi="Arial" w:cs="Arial"/>
          <w:sz w:val="24"/>
          <w:szCs w:val="24"/>
        </w:rPr>
        <w:t xml:space="preserve"> and design</w:t>
      </w:r>
      <w:r w:rsidR="00C271AB" w:rsidRPr="00843EE8">
        <w:rPr>
          <w:rFonts w:ascii="Arial" w:hAnsi="Arial" w:cs="Arial"/>
          <w:sz w:val="24"/>
          <w:szCs w:val="24"/>
        </w:rPr>
        <w:t xml:space="preserve">, containers </w:t>
      </w:r>
      <w:r w:rsidR="00F42F14">
        <w:rPr>
          <w:rFonts w:ascii="Arial" w:hAnsi="Arial" w:cs="Arial"/>
          <w:sz w:val="24"/>
          <w:szCs w:val="24"/>
        </w:rPr>
        <w:t xml:space="preserve">used as buildings or structures </w:t>
      </w:r>
      <w:r w:rsidR="00C271AB" w:rsidRPr="00843EE8">
        <w:rPr>
          <w:rFonts w:ascii="Arial" w:hAnsi="Arial" w:cs="Arial"/>
          <w:sz w:val="24"/>
          <w:szCs w:val="24"/>
        </w:rPr>
        <w:t xml:space="preserve">can be </w:t>
      </w:r>
      <w:r w:rsidR="0013634E">
        <w:rPr>
          <w:rFonts w:ascii="Arial" w:hAnsi="Arial" w:cs="Arial"/>
          <w:sz w:val="24"/>
          <w:szCs w:val="24"/>
        </w:rPr>
        <w:t xml:space="preserve">engineered to </w:t>
      </w:r>
      <w:r w:rsidR="00C271AB" w:rsidRPr="00843EE8">
        <w:rPr>
          <w:rFonts w:ascii="Arial" w:hAnsi="Arial" w:cs="Arial"/>
          <w:sz w:val="24"/>
          <w:szCs w:val="24"/>
        </w:rPr>
        <w:t xml:space="preserve">stack as high as the code allows. </w:t>
      </w:r>
    </w:p>
    <w:p w14:paraId="5F609331" w14:textId="77777777" w:rsidR="009D0799" w:rsidRDefault="009D0799" w:rsidP="00843EE8">
      <w:pPr>
        <w:rPr>
          <w:rFonts w:ascii="Arial" w:hAnsi="Arial" w:cs="Arial"/>
          <w:sz w:val="24"/>
          <w:szCs w:val="24"/>
        </w:rPr>
      </w:pPr>
    </w:p>
    <w:p w14:paraId="776D060C" w14:textId="508855CE" w:rsidR="00C271AB" w:rsidRPr="009D0799" w:rsidRDefault="009D0799" w:rsidP="00843EE8">
      <w:pPr>
        <w:rPr>
          <w:rFonts w:ascii="Arial" w:hAnsi="Arial" w:cs="Arial"/>
          <w:sz w:val="20"/>
          <w:szCs w:val="20"/>
        </w:rPr>
      </w:pPr>
      <w:r w:rsidRPr="009D0799">
        <w:rPr>
          <w:rFonts w:ascii="Arial" w:hAnsi="Arial" w:cs="Arial"/>
          <w:sz w:val="20"/>
          <w:szCs w:val="20"/>
        </w:rPr>
        <w:t xml:space="preserve">Image: </w:t>
      </w:r>
      <w:r>
        <w:rPr>
          <w:rFonts w:ascii="Arial" w:hAnsi="Arial" w:cs="Arial"/>
          <w:sz w:val="20"/>
          <w:szCs w:val="20"/>
        </w:rPr>
        <w:t>F</w:t>
      </w:r>
      <w:r w:rsidRPr="009D0799">
        <w:rPr>
          <w:rFonts w:ascii="Arial" w:hAnsi="Arial" w:cs="Arial"/>
          <w:sz w:val="20"/>
          <w:szCs w:val="20"/>
        </w:rPr>
        <w:t>our-story hotel constructed utilizing shipping containers.  Courtesy of Modular Building Institute.</w:t>
      </w:r>
    </w:p>
    <w:p w14:paraId="5F6C715B" w14:textId="31BD5858" w:rsidR="00843EE8" w:rsidRDefault="0025454C" w:rsidP="00843EE8">
      <w:pPr>
        <w:rPr>
          <w:rFonts w:ascii="Arial" w:hAnsi="Arial" w:cs="Arial"/>
          <w:sz w:val="24"/>
          <w:szCs w:val="24"/>
        </w:rPr>
      </w:pPr>
      <w:r w:rsidRPr="00843EE8">
        <w:rPr>
          <w:rFonts w:ascii="Arial" w:hAnsi="Arial" w:cs="Arial"/>
          <w:b/>
          <w:sz w:val="24"/>
          <w:szCs w:val="24"/>
        </w:rPr>
        <w:t>Q.</w:t>
      </w:r>
      <w:r>
        <w:rPr>
          <w:rFonts w:ascii="Arial" w:hAnsi="Arial" w:cs="Arial"/>
          <w:sz w:val="24"/>
          <w:szCs w:val="24"/>
        </w:rPr>
        <w:t xml:space="preserve"> How </w:t>
      </w:r>
      <w:r w:rsidR="00BD7157">
        <w:rPr>
          <w:rFonts w:ascii="Arial" w:hAnsi="Arial" w:cs="Arial"/>
          <w:sz w:val="24"/>
          <w:szCs w:val="24"/>
        </w:rPr>
        <w:t>are</w:t>
      </w:r>
      <w:r>
        <w:rPr>
          <w:rFonts w:ascii="Arial" w:hAnsi="Arial" w:cs="Arial"/>
          <w:sz w:val="24"/>
          <w:szCs w:val="24"/>
        </w:rPr>
        <w:t xml:space="preserve"> the existing stock of relocatable</w:t>
      </w:r>
      <w:r w:rsidR="00843EE8">
        <w:rPr>
          <w:rFonts w:ascii="Arial" w:hAnsi="Arial" w:cs="Arial"/>
          <w:sz w:val="24"/>
          <w:szCs w:val="24"/>
        </w:rPr>
        <w:t xml:space="preserve"> building units being utilized?</w:t>
      </w:r>
    </w:p>
    <w:p w14:paraId="59697611" w14:textId="00DE674A" w:rsidR="00A669E6" w:rsidRPr="00A669E6" w:rsidRDefault="00843EE8" w:rsidP="0025454C">
      <w:pPr>
        <w:rPr>
          <w:rFonts w:ascii="Arial" w:hAnsi="Arial" w:cs="Arial"/>
          <w:sz w:val="24"/>
          <w:szCs w:val="24"/>
        </w:rPr>
      </w:pPr>
      <w:r w:rsidRPr="00843EE8">
        <w:rPr>
          <w:rFonts w:ascii="Arial" w:hAnsi="Arial" w:cs="Arial"/>
          <w:b/>
          <w:sz w:val="24"/>
          <w:szCs w:val="24"/>
        </w:rPr>
        <w:t>A.</w:t>
      </w:r>
      <w:r>
        <w:rPr>
          <w:rFonts w:ascii="Arial" w:hAnsi="Arial" w:cs="Arial"/>
          <w:sz w:val="24"/>
          <w:szCs w:val="24"/>
        </w:rPr>
        <w:t xml:space="preserve"> </w:t>
      </w:r>
      <w:r w:rsidR="0025454C" w:rsidRPr="00843EE8">
        <w:rPr>
          <w:rFonts w:ascii="Arial" w:hAnsi="Arial" w:cs="Arial"/>
          <w:sz w:val="24"/>
          <w:szCs w:val="24"/>
        </w:rPr>
        <w:t xml:space="preserve">There are currently about 350,000 existing relocatable building units owned and leased by the modular industry. </w:t>
      </w:r>
      <w:r w:rsidR="001C253E">
        <w:rPr>
          <w:rFonts w:ascii="Arial" w:hAnsi="Arial" w:cs="Arial"/>
          <w:sz w:val="24"/>
          <w:szCs w:val="24"/>
        </w:rPr>
        <w:t xml:space="preserve"> </w:t>
      </w:r>
      <w:r w:rsidR="0025454C" w:rsidRPr="00843EE8">
        <w:rPr>
          <w:rFonts w:ascii="Arial" w:hAnsi="Arial" w:cs="Arial"/>
          <w:sz w:val="24"/>
          <w:szCs w:val="24"/>
        </w:rPr>
        <w:t>These units are used as construction site offices, security offices and classroom space</w:t>
      </w:r>
      <w:r w:rsidR="00BD7157">
        <w:rPr>
          <w:rFonts w:ascii="Arial" w:hAnsi="Arial" w:cs="Arial"/>
          <w:sz w:val="24"/>
          <w:szCs w:val="24"/>
        </w:rPr>
        <w:t>s</w:t>
      </w:r>
      <w:r w:rsidR="0025454C" w:rsidRPr="00843EE8">
        <w:rPr>
          <w:rFonts w:ascii="Arial" w:hAnsi="Arial" w:cs="Arial"/>
          <w:sz w:val="24"/>
          <w:szCs w:val="24"/>
        </w:rPr>
        <w:t xml:space="preserve">.  MBI estimates about 15-20% of industry owned relocatable buildings are modified shipping containers. </w:t>
      </w:r>
      <w:r w:rsidR="00AF403C">
        <w:rPr>
          <w:rFonts w:ascii="Arial" w:hAnsi="Arial" w:cs="Arial"/>
          <w:sz w:val="24"/>
          <w:szCs w:val="24"/>
        </w:rPr>
        <w:t xml:space="preserve"> </w:t>
      </w:r>
      <w:r w:rsidR="0025454C" w:rsidRPr="00843EE8">
        <w:rPr>
          <w:rFonts w:ascii="Arial" w:hAnsi="Arial" w:cs="Arial"/>
          <w:sz w:val="24"/>
          <w:szCs w:val="24"/>
        </w:rPr>
        <w:t xml:space="preserve">This number does not include the number of units owned by construction companies, school districts, or other private companies. </w:t>
      </w:r>
      <w:r w:rsidR="0050260F">
        <w:rPr>
          <w:rFonts w:ascii="Arial" w:hAnsi="Arial" w:cs="Arial"/>
          <w:sz w:val="24"/>
          <w:szCs w:val="24"/>
        </w:rPr>
        <w:t xml:space="preserve"> </w:t>
      </w:r>
      <w:r w:rsidR="0025454C" w:rsidRPr="00843EE8">
        <w:rPr>
          <w:rFonts w:ascii="Arial" w:hAnsi="Arial" w:cs="Arial"/>
          <w:sz w:val="24"/>
          <w:szCs w:val="24"/>
        </w:rPr>
        <w:t>MBI expects this percentage to increase as older wood framed relocatable buildings are taken out of service and replaced with container units.</w:t>
      </w:r>
    </w:p>
    <w:p w14:paraId="059F89B7" w14:textId="64C7F315" w:rsidR="00B70CED" w:rsidRPr="00A669E6" w:rsidRDefault="00E6025C"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3944F8" w:rsidRPr="00A669E6">
        <w:rPr>
          <w:rFonts w:ascii="Arial" w:hAnsi="Arial" w:cs="Arial"/>
          <w:sz w:val="24"/>
          <w:szCs w:val="32"/>
        </w:rPr>
        <w:t xml:space="preserve">What </w:t>
      </w:r>
      <w:r w:rsidR="00E22139" w:rsidRPr="00A669E6">
        <w:rPr>
          <w:rFonts w:ascii="Arial" w:hAnsi="Arial" w:cs="Arial"/>
          <w:sz w:val="24"/>
          <w:szCs w:val="32"/>
        </w:rPr>
        <w:t xml:space="preserve">type of construction would </w:t>
      </w:r>
      <w:r w:rsidR="00A94EA5">
        <w:rPr>
          <w:rFonts w:ascii="Arial" w:hAnsi="Arial" w:cs="Arial"/>
          <w:sz w:val="24"/>
          <w:szCs w:val="32"/>
        </w:rPr>
        <w:t>container-based structure</w:t>
      </w:r>
      <w:r w:rsidR="00043BF3" w:rsidRPr="00A669E6">
        <w:rPr>
          <w:rFonts w:ascii="Arial" w:hAnsi="Arial" w:cs="Arial"/>
          <w:sz w:val="24"/>
          <w:szCs w:val="32"/>
        </w:rPr>
        <w:t>s or structures</w:t>
      </w:r>
      <w:r w:rsidR="00B847C6" w:rsidRPr="00A669E6">
        <w:rPr>
          <w:rFonts w:ascii="Arial" w:hAnsi="Arial" w:cs="Arial"/>
          <w:sz w:val="24"/>
          <w:szCs w:val="32"/>
        </w:rPr>
        <w:t xml:space="preserve"> </w:t>
      </w:r>
      <w:r w:rsidR="00E22139" w:rsidRPr="00A669E6">
        <w:rPr>
          <w:rFonts w:ascii="Arial" w:hAnsi="Arial" w:cs="Arial"/>
          <w:sz w:val="24"/>
          <w:szCs w:val="32"/>
        </w:rPr>
        <w:t>be classified</w:t>
      </w:r>
      <w:r w:rsidR="00B847C6" w:rsidRPr="00A669E6">
        <w:rPr>
          <w:rFonts w:ascii="Arial" w:hAnsi="Arial" w:cs="Arial"/>
          <w:sz w:val="24"/>
          <w:szCs w:val="32"/>
        </w:rPr>
        <w:t>?</w:t>
      </w:r>
    </w:p>
    <w:p w14:paraId="77AA8233" w14:textId="4455BC71" w:rsidR="00B847C6" w:rsidRPr="00A669E6" w:rsidRDefault="00B847C6"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In most cases, it is appropriate to classify </w:t>
      </w:r>
      <w:r w:rsidR="00A94EA5">
        <w:rPr>
          <w:rFonts w:ascii="Arial" w:hAnsi="Arial" w:cs="Arial"/>
          <w:sz w:val="24"/>
          <w:szCs w:val="32"/>
        </w:rPr>
        <w:t>container-based structure</w:t>
      </w:r>
      <w:r w:rsidRPr="00A669E6">
        <w:rPr>
          <w:rFonts w:ascii="Arial" w:hAnsi="Arial" w:cs="Arial"/>
          <w:sz w:val="24"/>
          <w:szCs w:val="32"/>
        </w:rPr>
        <w:t xml:space="preserve">s </w:t>
      </w:r>
      <w:r w:rsidR="00043BF3" w:rsidRPr="00A669E6">
        <w:rPr>
          <w:rFonts w:ascii="Arial" w:hAnsi="Arial" w:cs="Arial"/>
          <w:sz w:val="24"/>
          <w:szCs w:val="32"/>
        </w:rPr>
        <w:t xml:space="preserve">or structures </w:t>
      </w:r>
      <w:r w:rsidRPr="00A669E6">
        <w:rPr>
          <w:rFonts w:ascii="Arial" w:hAnsi="Arial" w:cs="Arial"/>
          <w:sz w:val="24"/>
          <w:szCs w:val="32"/>
        </w:rPr>
        <w:t xml:space="preserve">as a Type VB construction. </w:t>
      </w:r>
      <w:r w:rsidR="00043BF3" w:rsidRPr="00A669E6">
        <w:rPr>
          <w:rFonts w:ascii="Arial" w:hAnsi="Arial" w:cs="Arial"/>
          <w:sz w:val="24"/>
          <w:szCs w:val="32"/>
        </w:rPr>
        <w:t xml:space="preserve"> </w:t>
      </w:r>
      <w:r w:rsidRPr="00A669E6">
        <w:rPr>
          <w:rFonts w:ascii="Arial" w:hAnsi="Arial" w:cs="Arial"/>
          <w:sz w:val="24"/>
          <w:szCs w:val="32"/>
        </w:rPr>
        <w:t xml:space="preserve">With appropriate modifications, </w:t>
      </w:r>
      <w:r w:rsidR="00A94EA5">
        <w:rPr>
          <w:rFonts w:ascii="Arial" w:hAnsi="Arial" w:cs="Arial"/>
          <w:sz w:val="24"/>
          <w:szCs w:val="32"/>
        </w:rPr>
        <w:t>container-based structure</w:t>
      </w:r>
      <w:r w:rsidRPr="00A669E6">
        <w:rPr>
          <w:rFonts w:ascii="Arial" w:hAnsi="Arial" w:cs="Arial"/>
          <w:sz w:val="24"/>
          <w:szCs w:val="32"/>
        </w:rPr>
        <w:t xml:space="preserve">s </w:t>
      </w:r>
      <w:r w:rsidR="00430E05" w:rsidRPr="00A669E6">
        <w:rPr>
          <w:rFonts w:ascii="Arial" w:hAnsi="Arial" w:cs="Arial"/>
          <w:sz w:val="24"/>
          <w:szCs w:val="32"/>
        </w:rPr>
        <w:t xml:space="preserve">or structures </w:t>
      </w:r>
      <w:r w:rsidRPr="00A669E6">
        <w:rPr>
          <w:rFonts w:ascii="Arial" w:hAnsi="Arial" w:cs="Arial"/>
          <w:sz w:val="24"/>
          <w:szCs w:val="32"/>
        </w:rPr>
        <w:t>can be classified as any other types of construction.</w:t>
      </w:r>
      <w:r w:rsidR="007B1FDA" w:rsidRPr="00A669E6">
        <w:rPr>
          <w:rFonts w:ascii="Arial" w:hAnsi="Arial" w:cs="Arial"/>
          <w:sz w:val="24"/>
          <w:szCs w:val="32"/>
        </w:rPr>
        <w:t xml:space="preserve"> Refer to the IBC Chapter 6 for additional information.</w:t>
      </w:r>
    </w:p>
    <w:p w14:paraId="3FE2A8F4" w14:textId="75787AF2" w:rsidR="00D710CD" w:rsidRPr="00A669E6" w:rsidRDefault="00D710CD" w:rsidP="00B70CED">
      <w:pPr>
        <w:rPr>
          <w:rFonts w:ascii="Arial" w:hAnsi="Arial" w:cs="Arial"/>
          <w:sz w:val="24"/>
          <w:szCs w:val="32"/>
        </w:rPr>
      </w:pPr>
    </w:p>
    <w:p w14:paraId="2A117BBE" w14:textId="45101CF2" w:rsidR="00D710CD" w:rsidRPr="00A669E6" w:rsidRDefault="00D710CD"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F347C6" w:rsidRPr="00A669E6">
        <w:rPr>
          <w:rFonts w:ascii="Arial" w:hAnsi="Arial" w:cs="Arial"/>
          <w:sz w:val="24"/>
          <w:szCs w:val="32"/>
        </w:rPr>
        <w:t xml:space="preserve">Can </w:t>
      </w:r>
      <w:r w:rsidR="009520BB" w:rsidRPr="00A669E6">
        <w:rPr>
          <w:rFonts w:ascii="Arial" w:hAnsi="Arial" w:cs="Arial"/>
          <w:sz w:val="24"/>
          <w:szCs w:val="32"/>
        </w:rPr>
        <w:t>a</w:t>
      </w:r>
      <w:r w:rsidR="00A669E6">
        <w:rPr>
          <w:rFonts w:ascii="Arial" w:hAnsi="Arial" w:cs="Arial"/>
          <w:sz w:val="24"/>
          <w:szCs w:val="32"/>
        </w:rPr>
        <w:t xml:space="preserve"> container-based structure</w:t>
      </w:r>
      <w:r w:rsidR="007C3909" w:rsidRPr="00A669E6">
        <w:rPr>
          <w:rFonts w:ascii="Arial" w:hAnsi="Arial" w:cs="Arial"/>
          <w:sz w:val="24"/>
          <w:szCs w:val="32"/>
        </w:rPr>
        <w:t xml:space="preserve"> have any </w:t>
      </w:r>
      <w:r w:rsidR="008E097C" w:rsidRPr="00A669E6">
        <w:rPr>
          <w:rFonts w:ascii="Arial" w:hAnsi="Arial" w:cs="Arial"/>
          <w:sz w:val="24"/>
          <w:szCs w:val="32"/>
        </w:rPr>
        <w:t>use or occupancy</w:t>
      </w:r>
      <w:r w:rsidR="0022054D" w:rsidRPr="00A669E6">
        <w:rPr>
          <w:rFonts w:ascii="Arial" w:hAnsi="Arial" w:cs="Arial"/>
          <w:sz w:val="24"/>
          <w:szCs w:val="32"/>
        </w:rPr>
        <w:t>?</w:t>
      </w:r>
    </w:p>
    <w:p w14:paraId="5655B392" w14:textId="18E413F5" w:rsidR="00BF048B" w:rsidRPr="00A669E6" w:rsidRDefault="00BF048B"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w:t>
      </w:r>
      <w:r w:rsidR="006105A9" w:rsidRPr="00A669E6">
        <w:rPr>
          <w:rFonts w:ascii="Arial" w:hAnsi="Arial" w:cs="Arial"/>
          <w:sz w:val="24"/>
          <w:szCs w:val="32"/>
        </w:rPr>
        <w:t xml:space="preserve">There are no restriction on the type of use or occupancy allowed within a </w:t>
      </w:r>
      <w:r w:rsidR="00A94EA5">
        <w:rPr>
          <w:rFonts w:ascii="Arial" w:hAnsi="Arial" w:cs="Arial"/>
          <w:sz w:val="24"/>
          <w:szCs w:val="32"/>
        </w:rPr>
        <w:t>container-based structure</w:t>
      </w:r>
      <w:r w:rsidR="000F5BB8" w:rsidRPr="00A669E6">
        <w:rPr>
          <w:rFonts w:ascii="Arial" w:hAnsi="Arial" w:cs="Arial"/>
          <w:sz w:val="24"/>
          <w:szCs w:val="32"/>
        </w:rPr>
        <w:t xml:space="preserve"> provided</w:t>
      </w:r>
      <w:r w:rsidR="0022054D" w:rsidRPr="00A669E6">
        <w:rPr>
          <w:rFonts w:ascii="Arial" w:hAnsi="Arial" w:cs="Arial"/>
          <w:sz w:val="24"/>
          <w:szCs w:val="32"/>
        </w:rPr>
        <w:t xml:space="preserve"> </w:t>
      </w:r>
      <w:r w:rsidR="00305E9B" w:rsidRPr="00A669E6">
        <w:rPr>
          <w:rFonts w:ascii="Arial" w:hAnsi="Arial" w:cs="Arial"/>
          <w:sz w:val="24"/>
          <w:szCs w:val="32"/>
        </w:rPr>
        <w:t xml:space="preserve">all applicable </w:t>
      </w:r>
      <w:r w:rsidR="0022054D" w:rsidRPr="00A669E6">
        <w:rPr>
          <w:rFonts w:ascii="Arial" w:hAnsi="Arial" w:cs="Arial"/>
          <w:sz w:val="24"/>
          <w:szCs w:val="32"/>
        </w:rPr>
        <w:t xml:space="preserve">code </w:t>
      </w:r>
      <w:r w:rsidR="00305E9B" w:rsidRPr="00A669E6">
        <w:rPr>
          <w:rFonts w:ascii="Arial" w:hAnsi="Arial" w:cs="Arial"/>
          <w:sz w:val="24"/>
          <w:szCs w:val="32"/>
        </w:rPr>
        <w:t>requirement</w:t>
      </w:r>
      <w:r w:rsidR="00A34D8C" w:rsidRPr="00A669E6">
        <w:rPr>
          <w:rFonts w:ascii="Arial" w:hAnsi="Arial" w:cs="Arial"/>
          <w:sz w:val="24"/>
          <w:szCs w:val="32"/>
        </w:rPr>
        <w:t>s</w:t>
      </w:r>
      <w:r w:rsidR="00024E08" w:rsidRPr="00A669E6">
        <w:rPr>
          <w:rFonts w:ascii="Arial" w:hAnsi="Arial" w:cs="Arial"/>
          <w:sz w:val="24"/>
          <w:szCs w:val="32"/>
        </w:rPr>
        <w:t xml:space="preserve"> </w:t>
      </w:r>
      <w:r w:rsidR="00BB3B70" w:rsidRPr="00A669E6">
        <w:rPr>
          <w:rFonts w:ascii="Arial" w:hAnsi="Arial" w:cs="Arial"/>
          <w:sz w:val="24"/>
          <w:szCs w:val="32"/>
        </w:rPr>
        <w:t xml:space="preserve">for that specific use or occupancy </w:t>
      </w:r>
      <w:r w:rsidR="0022054D" w:rsidRPr="00A669E6">
        <w:rPr>
          <w:rFonts w:ascii="Arial" w:hAnsi="Arial" w:cs="Arial"/>
          <w:sz w:val="24"/>
          <w:szCs w:val="32"/>
        </w:rPr>
        <w:t xml:space="preserve">are </w:t>
      </w:r>
      <w:r w:rsidR="00CD00B7" w:rsidRPr="00A669E6">
        <w:rPr>
          <w:rFonts w:ascii="Arial" w:hAnsi="Arial" w:cs="Arial"/>
          <w:sz w:val="24"/>
          <w:szCs w:val="32"/>
        </w:rPr>
        <w:t>satisfied</w:t>
      </w:r>
      <w:r w:rsidR="000F5BB8" w:rsidRPr="00A669E6">
        <w:rPr>
          <w:rFonts w:ascii="Arial" w:hAnsi="Arial" w:cs="Arial"/>
          <w:sz w:val="24"/>
          <w:szCs w:val="32"/>
        </w:rPr>
        <w:t>.</w:t>
      </w:r>
    </w:p>
    <w:p w14:paraId="4772D127" w14:textId="1ACEA5D4" w:rsidR="006C0267" w:rsidRPr="00A669E6" w:rsidRDefault="006C0267" w:rsidP="00B70CED">
      <w:pPr>
        <w:rPr>
          <w:rFonts w:ascii="Arial" w:hAnsi="Arial" w:cs="Arial"/>
          <w:sz w:val="24"/>
          <w:szCs w:val="32"/>
        </w:rPr>
      </w:pPr>
    </w:p>
    <w:p w14:paraId="04BC75A2" w14:textId="75ADAA0B" w:rsidR="006C0267" w:rsidRPr="00A669E6" w:rsidRDefault="006C0267"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D66AFB" w:rsidRPr="00A669E6">
        <w:rPr>
          <w:rFonts w:ascii="Arial" w:hAnsi="Arial" w:cs="Arial"/>
          <w:sz w:val="24"/>
          <w:szCs w:val="32"/>
        </w:rPr>
        <w:t xml:space="preserve">What </w:t>
      </w:r>
      <w:r w:rsidR="008C7C10" w:rsidRPr="00A669E6">
        <w:rPr>
          <w:rFonts w:ascii="Arial" w:hAnsi="Arial" w:cs="Arial"/>
          <w:sz w:val="24"/>
          <w:szCs w:val="32"/>
        </w:rPr>
        <w:t xml:space="preserve">is the </w:t>
      </w:r>
      <w:r w:rsidR="00D66AFB" w:rsidRPr="00A669E6">
        <w:rPr>
          <w:rFonts w:ascii="Arial" w:hAnsi="Arial" w:cs="Arial"/>
          <w:sz w:val="24"/>
          <w:szCs w:val="32"/>
        </w:rPr>
        <w:t xml:space="preserve">fire-resistance rating </w:t>
      </w:r>
      <w:r w:rsidR="008C7C10" w:rsidRPr="00A669E6">
        <w:rPr>
          <w:rFonts w:ascii="Arial" w:hAnsi="Arial" w:cs="Arial"/>
          <w:sz w:val="24"/>
          <w:szCs w:val="32"/>
        </w:rPr>
        <w:t>for</w:t>
      </w:r>
      <w:r w:rsidR="00D77C05" w:rsidRPr="00A669E6">
        <w:rPr>
          <w:rFonts w:ascii="Arial" w:hAnsi="Arial" w:cs="Arial"/>
          <w:sz w:val="24"/>
          <w:szCs w:val="32"/>
        </w:rPr>
        <w:t xml:space="preserve"> shipping container walls</w:t>
      </w:r>
      <w:r w:rsidR="008C7C10" w:rsidRPr="00A669E6">
        <w:rPr>
          <w:rFonts w:ascii="Arial" w:hAnsi="Arial" w:cs="Arial"/>
          <w:sz w:val="24"/>
          <w:szCs w:val="32"/>
        </w:rPr>
        <w:t>?</w:t>
      </w:r>
    </w:p>
    <w:p w14:paraId="226167E7" w14:textId="5A1FCCFB" w:rsidR="00B3296D" w:rsidRPr="00A669E6" w:rsidRDefault="00B3296D"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There has been no conclus</w:t>
      </w:r>
      <w:r w:rsidR="0021712D" w:rsidRPr="00A669E6">
        <w:rPr>
          <w:rFonts w:ascii="Arial" w:hAnsi="Arial" w:cs="Arial"/>
          <w:sz w:val="24"/>
          <w:szCs w:val="32"/>
        </w:rPr>
        <w:t>i</w:t>
      </w:r>
      <w:r w:rsidRPr="00A669E6">
        <w:rPr>
          <w:rFonts w:ascii="Arial" w:hAnsi="Arial" w:cs="Arial"/>
          <w:sz w:val="24"/>
          <w:szCs w:val="32"/>
        </w:rPr>
        <w:t>ve study or testing perform</w:t>
      </w:r>
      <w:r w:rsidR="0021712D" w:rsidRPr="00A669E6">
        <w:rPr>
          <w:rFonts w:ascii="Arial" w:hAnsi="Arial" w:cs="Arial"/>
          <w:sz w:val="24"/>
          <w:szCs w:val="32"/>
        </w:rPr>
        <w:t>ed to determine what the minimum fire-resistance rating</w:t>
      </w:r>
      <w:r w:rsidR="00601B01" w:rsidRPr="00A669E6">
        <w:rPr>
          <w:rFonts w:ascii="Arial" w:hAnsi="Arial" w:cs="Arial"/>
          <w:sz w:val="24"/>
          <w:szCs w:val="32"/>
        </w:rPr>
        <w:t xml:space="preserve"> is for container walls, roof and floor.</w:t>
      </w:r>
      <w:r w:rsidR="007002CE" w:rsidRPr="00A669E6">
        <w:rPr>
          <w:rFonts w:ascii="Arial" w:hAnsi="Arial" w:cs="Arial"/>
          <w:sz w:val="24"/>
          <w:szCs w:val="32"/>
        </w:rPr>
        <w:t xml:space="preserve"> </w:t>
      </w:r>
      <w:r w:rsidR="00D0639A" w:rsidRPr="00A669E6">
        <w:rPr>
          <w:rFonts w:ascii="Arial" w:hAnsi="Arial" w:cs="Arial"/>
          <w:sz w:val="24"/>
          <w:szCs w:val="32"/>
        </w:rPr>
        <w:t>As such, any determination for fire-resistanc</w:t>
      </w:r>
      <w:r w:rsidR="00202446" w:rsidRPr="00A669E6">
        <w:rPr>
          <w:rFonts w:ascii="Arial" w:hAnsi="Arial" w:cs="Arial"/>
          <w:sz w:val="24"/>
          <w:szCs w:val="32"/>
        </w:rPr>
        <w:t xml:space="preserve">e rating </w:t>
      </w:r>
      <w:r w:rsidR="00F24860" w:rsidRPr="00A669E6">
        <w:rPr>
          <w:rFonts w:ascii="Arial" w:hAnsi="Arial" w:cs="Arial"/>
          <w:sz w:val="24"/>
          <w:szCs w:val="32"/>
        </w:rPr>
        <w:t>may</w:t>
      </w:r>
      <w:r w:rsidR="00202446" w:rsidRPr="00A669E6">
        <w:rPr>
          <w:rFonts w:ascii="Arial" w:hAnsi="Arial" w:cs="Arial"/>
          <w:sz w:val="24"/>
          <w:szCs w:val="32"/>
        </w:rPr>
        <w:t xml:space="preserve"> require </w:t>
      </w:r>
      <w:r w:rsidR="00C40C50" w:rsidRPr="00A669E6">
        <w:rPr>
          <w:rFonts w:ascii="Arial" w:hAnsi="Arial" w:cs="Arial"/>
          <w:sz w:val="24"/>
          <w:szCs w:val="32"/>
        </w:rPr>
        <w:t xml:space="preserve">performance testing </w:t>
      </w:r>
      <w:r w:rsidR="00F24860" w:rsidRPr="00A669E6">
        <w:rPr>
          <w:rFonts w:ascii="Arial" w:hAnsi="Arial" w:cs="Arial"/>
          <w:sz w:val="24"/>
          <w:szCs w:val="32"/>
        </w:rPr>
        <w:t xml:space="preserve">to be conducted </w:t>
      </w:r>
      <w:r w:rsidR="00C40C50" w:rsidRPr="00A669E6">
        <w:rPr>
          <w:rFonts w:ascii="Arial" w:hAnsi="Arial" w:cs="Arial"/>
          <w:sz w:val="24"/>
          <w:szCs w:val="32"/>
        </w:rPr>
        <w:t>or other methods approved by the authority having juris</w:t>
      </w:r>
      <w:r w:rsidR="00F24860" w:rsidRPr="00A669E6">
        <w:rPr>
          <w:rFonts w:ascii="Arial" w:hAnsi="Arial" w:cs="Arial"/>
          <w:sz w:val="24"/>
          <w:szCs w:val="32"/>
        </w:rPr>
        <w:t>diction.</w:t>
      </w:r>
    </w:p>
    <w:p w14:paraId="1107A083" w14:textId="6CA58792" w:rsidR="00AD4A05" w:rsidRPr="00A669E6" w:rsidRDefault="00AD4A05" w:rsidP="00B70CED">
      <w:pPr>
        <w:rPr>
          <w:rFonts w:ascii="Arial" w:hAnsi="Arial" w:cs="Arial"/>
          <w:sz w:val="24"/>
          <w:szCs w:val="32"/>
        </w:rPr>
      </w:pPr>
    </w:p>
    <w:p w14:paraId="4046246A" w14:textId="77777777" w:rsidR="0025454C" w:rsidRPr="00A669E6" w:rsidRDefault="0025454C">
      <w:pPr>
        <w:rPr>
          <w:rFonts w:ascii="Arial" w:hAnsi="Arial" w:cs="Arial"/>
          <w:b/>
          <w:sz w:val="32"/>
          <w:szCs w:val="32"/>
        </w:rPr>
      </w:pPr>
      <w:r w:rsidRPr="00A669E6">
        <w:rPr>
          <w:rFonts w:ascii="Arial" w:hAnsi="Arial" w:cs="Arial"/>
          <w:b/>
          <w:sz w:val="32"/>
          <w:szCs w:val="32"/>
        </w:rPr>
        <w:br w:type="page"/>
      </w:r>
    </w:p>
    <w:p w14:paraId="053D2776" w14:textId="161F7E6F" w:rsidR="00650DB3" w:rsidRDefault="00D53278" w:rsidP="00F159B3">
      <w:pPr>
        <w:jc w:val="center"/>
        <w:rPr>
          <w:rFonts w:ascii="Arial" w:hAnsi="Arial" w:cs="Arial"/>
          <w:b/>
          <w:sz w:val="32"/>
          <w:szCs w:val="32"/>
        </w:rPr>
      </w:pPr>
      <w:r>
        <w:rPr>
          <w:rFonts w:ascii="Arial" w:hAnsi="Arial" w:cs="Arial"/>
          <w:b/>
          <w:sz w:val="32"/>
          <w:szCs w:val="32"/>
        </w:rPr>
        <w:t>Appendix 3</w:t>
      </w:r>
    </w:p>
    <w:p w14:paraId="6F1836B2" w14:textId="685AFA31" w:rsidR="00F06BB0" w:rsidRDefault="001A318F" w:rsidP="00F159B3">
      <w:pPr>
        <w:jc w:val="center"/>
        <w:rPr>
          <w:rFonts w:ascii="Arial" w:hAnsi="Arial" w:cs="Arial"/>
          <w:b/>
          <w:sz w:val="32"/>
          <w:szCs w:val="32"/>
        </w:rPr>
      </w:pPr>
      <w:r>
        <w:rPr>
          <w:rFonts w:ascii="Arial" w:hAnsi="Arial" w:cs="Arial"/>
          <w:b/>
          <w:sz w:val="32"/>
          <w:szCs w:val="32"/>
        </w:rPr>
        <w:t xml:space="preserve">Code change </w:t>
      </w:r>
      <w:r w:rsidR="00430267">
        <w:rPr>
          <w:rFonts w:ascii="Arial" w:hAnsi="Arial" w:cs="Arial"/>
          <w:b/>
          <w:sz w:val="32"/>
          <w:szCs w:val="32"/>
        </w:rPr>
        <w:t>G151-18</w:t>
      </w:r>
      <w:r>
        <w:rPr>
          <w:rFonts w:ascii="Arial" w:hAnsi="Arial" w:cs="Arial"/>
          <w:b/>
          <w:sz w:val="32"/>
          <w:szCs w:val="32"/>
        </w:rPr>
        <w:t xml:space="preserve"> to the 2018 IBC</w:t>
      </w:r>
    </w:p>
    <w:p w14:paraId="5FC7EBBC" w14:textId="39F1437A" w:rsidR="00431655" w:rsidRPr="00431655" w:rsidRDefault="00431655" w:rsidP="00431655">
      <w:pPr>
        <w:rPr>
          <w:rFonts w:ascii="Arial" w:hAnsi="Arial" w:cs="Arial"/>
          <w:i/>
          <w:color w:val="5B9BD5" w:themeColor="accent1"/>
        </w:rPr>
      </w:pPr>
      <w:r>
        <w:rPr>
          <w:rFonts w:ascii="Arial" w:hAnsi="Arial" w:cs="Arial"/>
          <w:i/>
        </w:rPr>
        <w:t>This appendix is not subject to the Guideline public comment process.</w:t>
      </w:r>
    </w:p>
    <w:p w14:paraId="0B71C7F0" w14:textId="4F40B60E" w:rsidR="001A318F" w:rsidRDefault="001A318F" w:rsidP="00F06BB0">
      <w:pPr>
        <w:rPr>
          <w:rFonts w:ascii="Arial" w:hAnsi="Arial" w:cs="Arial"/>
          <w:sz w:val="24"/>
          <w:szCs w:val="24"/>
        </w:rPr>
      </w:pPr>
      <w:r>
        <w:rPr>
          <w:rFonts w:ascii="Arial" w:hAnsi="Arial" w:cs="Arial"/>
          <w:sz w:val="24"/>
          <w:szCs w:val="24"/>
        </w:rPr>
        <w:t xml:space="preserve">The following is a code change </w:t>
      </w:r>
      <w:r w:rsidR="009D111B">
        <w:rPr>
          <w:rFonts w:ascii="Arial" w:hAnsi="Arial" w:cs="Arial"/>
          <w:sz w:val="24"/>
          <w:szCs w:val="24"/>
        </w:rPr>
        <w:t xml:space="preserve">to the 2018 International Building Code (IBC) </w:t>
      </w:r>
      <w:r>
        <w:rPr>
          <w:rFonts w:ascii="Arial" w:hAnsi="Arial" w:cs="Arial"/>
          <w:sz w:val="24"/>
          <w:szCs w:val="24"/>
        </w:rPr>
        <w:t>submitted by the Building Code Action Committee to address shipping container issues in t</w:t>
      </w:r>
      <w:r w:rsidR="009D111B">
        <w:rPr>
          <w:rFonts w:ascii="Arial" w:hAnsi="Arial" w:cs="Arial"/>
          <w:sz w:val="24"/>
          <w:szCs w:val="24"/>
        </w:rPr>
        <w:t>he IBC</w:t>
      </w:r>
      <w:r w:rsidR="00D53278">
        <w:rPr>
          <w:rFonts w:ascii="Arial" w:hAnsi="Arial" w:cs="Arial"/>
          <w:sz w:val="24"/>
          <w:szCs w:val="24"/>
        </w:rPr>
        <w:t xml:space="preserve">. This proposal was approved as modified at the Columbus Committee Action Hearing (modifications included in the text). </w:t>
      </w:r>
      <w:r>
        <w:rPr>
          <w:rFonts w:ascii="Arial" w:hAnsi="Arial" w:cs="Arial"/>
          <w:sz w:val="24"/>
          <w:szCs w:val="24"/>
        </w:rPr>
        <w:t xml:space="preserve">It is subject to change via the </w:t>
      </w:r>
      <w:r w:rsidR="008D4EC9">
        <w:rPr>
          <w:rFonts w:ascii="Arial" w:hAnsi="Arial" w:cs="Arial"/>
          <w:sz w:val="24"/>
          <w:szCs w:val="24"/>
        </w:rPr>
        <w:t xml:space="preserve">ICC Code Development </w:t>
      </w:r>
      <w:proofErr w:type="gramStart"/>
      <w:r w:rsidR="008D4EC9">
        <w:rPr>
          <w:rFonts w:ascii="Arial" w:hAnsi="Arial" w:cs="Arial"/>
          <w:sz w:val="24"/>
          <w:szCs w:val="24"/>
        </w:rPr>
        <w:t xml:space="preserve">Process </w:t>
      </w:r>
      <w:r w:rsidR="008D4EC9">
        <w:rPr>
          <w:rFonts w:ascii="Arial" w:hAnsi="Arial" w:cs="Arial"/>
          <w:sz w:val="24"/>
          <w:szCs w:val="24"/>
        </w:rPr>
        <w:t xml:space="preserve"> which</w:t>
      </w:r>
      <w:proofErr w:type="gramEnd"/>
      <w:r w:rsidR="008D4EC9">
        <w:rPr>
          <w:rFonts w:ascii="Arial" w:hAnsi="Arial" w:cs="Arial"/>
          <w:sz w:val="24"/>
          <w:szCs w:val="24"/>
        </w:rPr>
        <w:t xml:space="preserve"> includes the Public C</w:t>
      </w:r>
      <w:r w:rsidR="00B0449D">
        <w:rPr>
          <w:rFonts w:ascii="Arial" w:hAnsi="Arial" w:cs="Arial"/>
          <w:sz w:val="24"/>
          <w:szCs w:val="24"/>
        </w:rPr>
        <w:t xml:space="preserve">omment </w:t>
      </w:r>
      <w:r w:rsidR="008D4EC9">
        <w:rPr>
          <w:rFonts w:ascii="Arial" w:hAnsi="Arial" w:cs="Arial"/>
          <w:sz w:val="24"/>
          <w:szCs w:val="24"/>
        </w:rPr>
        <w:t xml:space="preserve">Hearing (PCH) </w:t>
      </w:r>
      <w:r w:rsidR="00B0449D">
        <w:rPr>
          <w:rFonts w:ascii="Arial" w:hAnsi="Arial" w:cs="Arial"/>
          <w:sz w:val="24"/>
          <w:szCs w:val="24"/>
        </w:rPr>
        <w:t>which will occur October 24 – 31, 2018</w:t>
      </w:r>
      <w:r w:rsidR="008D4EC9">
        <w:rPr>
          <w:rFonts w:ascii="Arial" w:hAnsi="Arial" w:cs="Arial"/>
          <w:sz w:val="24"/>
          <w:szCs w:val="24"/>
        </w:rPr>
        <w:t>, followed by the Online Governmental Consensus Vote</w:t>
      </w:r>
      <w:r>
        <w:rPr>
          <w:rFonts w:ascii="Arial" w:hAnsi="Arial" w:cs="Arial"/>
          <w:sz w:val="24"/>
          <w:szCs w:val="24"/>
        </w:rPr>
        <w:t>. If approved</w:t>
      </w:r>
      <w:r w:rsidR="008D4EC9">
        <w:rPr>
          <w:rFonts w:ascii="Arial" w:hAnsi="Arial" w:cs="Arial"/>
          <w:sz w:val="24"/>
          <w:szCs w:val="24"/>
        </w:rPr>
        <w:t xml:space="preserve"> (final results should be known in December/2018)</w:t>
      </w:r>
      <w:r>
        <w:rPr>
          <w:rFonts w:ascii="Arial" w:hAnsi="Arial" w:cs="Arial"/>
          <w:sz w:val="24"/>
          <w:szCs w:val="24"/>
        </w:rPr>
        <w:t>, the resulting text will be included in the 2021 IBC.</w:t>
      </w:r>
    </w:p>
    <w:p w14:paraId="7863EA47" w14:textId="3FD5E4DE" w:rsidR="00E920B0" w:rsidRPr="009D111B" w:rsidRDefault="001A318F" w:rsidP="009D111B">
      <w:pPr>
        <w:rPr>
          <w:rFonts w:ascii="Arial" w:hAnsi="Arial" w:cs="Arial"/>
          <w:sz w:val="24"/>
          <w:szCs w:val="24"/>
        </w:rPr>
      </w:pPr>
      <w:r>
        <w:rPr>
          <w:rFonts w:ascii="Arial" w:hAnsi="Arial" w:cs="Arial"/>
          <w:sz w:val="24"/>
          <w:szCs w:val="24"/>
        </w:rPr>
        <w:t xml:space="preserve">For more information about the 2018 Cycle, </w:t>
      </w:r>
      <w:hyperlink r:id="rId21" w:history="1">
        <w:r w:rsidRPr="00D76E76">
          <w:rPr>
            <w:rStyle w:val="Hyperlink"/>
            <w:rFonts w:ascii="Arial" w:hAnsi="Arial" w:cs="Arial"/>
            <w:sz w:val="24"/>
            <w:szCs w:val="24"/>
          </w:rPr>
          <w:t xml:space="preserve">click </w:t>
        </w:r>
        <w:r w:rsidRPr="00D76E76">
          <w:rPr>
            <w:rStyle w:val="Hyperlink"/>
            <w:rFonts w:ascii="Arial" w:hAnsi="Arial" w:cs="Arial"/>
            <w:sz w:val="24"/>
            <w:szCs w:val="24"/>
          </w:rPr>
          <w:t>h</w:t>
        </w:r>
        <w:r w:rsidRPr="00D76E76">
          <w:rPr>
            <w:rStyle w:val="Hyperlink"/>
            <w:rFonts w:ascii="Arial" w:hAnsi="Arial" w:cs="Arial"/>
            <w:sz w:val="24"/>
            <w:szCs w:val="24"/>
          </w:rPr>
          <w:t>ere</w:t>
        </w:r>
      </w:hyperlink>
      <w:r>
        <w:rPr>
          <w:rFonts w:ascii="Arial" w:hAnsi="Arial" w:cs="Arial"/>
          <w:sz w:val="24"/>
          <w:szCs w:val="24"/>
        </w:rPr>
        <w:t>.</w:t>
      </w:r>
    </w:p>
    <w:p w14:paraId="2C1F9B22" w14:textId="789A7E55" w:rsidR="00E920B0" w:rsidRPr="00E920B0" w:rsidRDefault="00E920B0"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 new definition as f</w:t>
      </w:r>
      <w:r w:rsidRPr="00E920B0">
        <w:rPr>
          <w:rFonts w:ascii="Arial" w:hAnsi="Arial" w:cs="Arial"/>
          <w:b/>
          <w:bCs/>
          <w:sz w:val="24"/>
          <w:szCs w:val="24"/>
        </w:rPr>
        <w:t>ollows:</w:t>
      </w:r>
    </w:p>
    <w:p w14:paraId="59ED6A21" w14:textId="77777777" w:rsidR="00E920B0" w:rsidRDefault="00E920B0" w:rsidP="00E920B0">
      <w:pPr>
        <w:autoSpaceDE w:val="0"/>
        <w:autoSpaceDN w:val="0"/>
        <w:adjustRightInd w:val="0"/>
        <w:spacing w:after="0" w:line="240" w:lineRule="auto"/>
        <w:rPr>
          <w:rFonts w:ascii="Arial" w:hAnsi="Arial" w:cs="Arial"/>
          <w:b/>
          <w:bCs/>
          <w:sz w:val="24"/>
          <w:szCs w:val="24"/>
        </w:rPr>
      </w:pPr>
    </w:p>
    <w:p w14:paraId="369FEAAF" w14:textId="4C374AF2"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INT</w:t>
      </w:r>
      <w:r w:rsidR="00D76E76" w:rsidRPr="00C522AC">
        <w:rPr>
          <w:rFonts w:ascii="Arial" w:hAnsi="Arial" w:cs="Arial"/>
          <w:b/>
          <w:bCs/>
          <w:sz w:val="24"/>
          <w:szCs w:val="24"/>
        </w:rPr>
        <w:t>ERMODAL SHIPPING CONT</w:t>
      </w:r>
      <w:r w:rsidRPr="00C522AC">
        <w:rPr>
          <w:rFonts w:ascii="Arial" w:hAnsi="Arial" w:cs="Arial"/>
          <w:b/>
          <w:bCs/>
          <w:sz w:val="24"/>
          <w:szCs w:val="24"/>
        </w:rPr>
        <w:t xml:space="preserve">AINER. </w:t>
      </w:r>
      <w:r w:rsidRPr="00C522AC">
        <w:rPr>
          <w:rFonts w:ascii="Arial" w:hAnsi="Arial" w:cs="Arial"/>
          <w:sz w:val="24"/>
          <w:szCs w:val="24"/>
        </w:rPr>
        <w:t>A six-sided steel unit originally constructed as a general cargo container used for the transport of goods and materials.</w:t>
      </w:r>
    </w:p>
    <w:p w14:paraId="3B3D77AD" w14:textId="77777777" w:rsidR="00E920B0" w:rsidRDefault="00E920B0" w:rsidP="00E920B0">
      <w:pPr>
        <w:autoSpaceDE w:val="0"/>
        <w:autoSpaceDN w:val="0"/>
        <w:adjustRightInd w:val="0"/>
        <w:spacing w:after="0" w:line="240" w:lineRule="auto"/>
        <w:rPr>
          <w:rFonts w:ascii="Arial" w:hAnsi="Arial" w:cs="Arial"/>
          <w:b/>
          <w:bCs/>
          <w:sz w:val="24"/>
          <w:szCs w:val="24"/>
        </w:rPr>
      </w:pPr>
    </w:p>
    <w:p w14:paraId="2FFB17F6" w14:textId="650D3310" w:rsidR="00E920B0" w:rsidRPr="00E920B0" w:rsidRDefault="00977303"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Revise as f</w:t>
      </w:r>
      <w:r w:rsidR="00E920B0" w:rsidRPr="00E920B0">
        <w:rPr>
          <w:rFonts w:ascii="Arial" w:hAnsi="Arial" w:cs="Arial"/>
          <w:b/>
          <w:bCs/>
          <w:sz w:val="24"/>
          <w:szCs w:val="24"/>
        </w:rPr>
        <w:t>ollows:</w:t>
      </w:r>
    </w:p>
    <w:p w14:paraId="7D501D90" w14:textId="69BD1C7C" w:rsidR="00E920B0" w:rsidRPr="00E920B0" w:rsidRDefault="00E920B0" w:rsidP="00E920B0">
      <w:pPr>
        <w:autoSpaceDE w:val="0"/>
        <w:autoSpaceDN w:val="0"/>
        <w:adjustRightInd w:val="0"/>
        <w:spacing w:after="0" w:line="240" w:lineRule="auto"/>
        <w:rPr>
          <w:rFonts w:ascii="Arial" w:hAnsi="Arial" w:cs="Arial"/>
          <w:sz w:val="24"/>
          <w:szCs w:val="24"/>
        </w:rPr>
      </w:pPr>
      <w:r w:rsidRPr="00E920B0">
        <w:rPr>
          <w:rFonts w:ascii="Arial" w:hAnsi="Arial" w:cs="Arial"/>
          <w:b/>
          <w:bCs/>
          <w:sz w:val="24"/>
          <w:szCs w:val="24"/>
        </w:rPr>
        <w:t xml:space="preserve">3101.1 Scope. </w:t>
      </w:r>
      <w:r w:rsidRPr="00E920B0">
        <w:rPr>
          <w:rFonts w:ascii="Arial" w:hAnsi="Arial" w:cs="Arial"/>
          <w:sz w:val="24"/>
          <w:szCs w:val="24"/>
        </w:rPr>
        <w:t xml:space="preserve">The provisions of this chapter shall govern special building construction including </w:t>
      </w:r>
      <w:r w:rsidRPr="00E920B0">
        <w:rPr>
          <w:rFonts w:ascii="Arial" w:hAnsi="Arial" w:cs="Arial"/>
          <w:i/>
          <w:iCs/>
          <w:sz w:val="24"/>
          <w:szCs w:val="24"/>
        </w:rPr>
        <w:t>membrane structures</w:t>
      </w:r>
      <w:r>
        <w:rPr>
          <w:rFonts w:ascii="Arial" w:hAnsi="Arial" w:cs="Arial"/>
          <w:sz w:val="24"/>
          <w:szCs w:val="24"/>
        </w:rPr>
        <w:t xml:space="preserve">, </w:t>
      </w:r>
      <w:r w:rsidRPr="00E920B0">
        <w:rPr>
          <w:rFonts w:ascii="Arial" w:hAnsi="Arial" w:cs="Arial"/>
          <w:sz w:val="24"/>
          <w:szCs w:val="24"/>
        </w:rPr>
        <w:t xml:space="preserve">temporary structures, </w:t>
      </w:r>
      <w:r w:rsidRPr="00E920B0">
        <w:rPr>
          <w:rFonts w:ascii="Arial" w:hAnsi="Arial" w:cs="Arial"/>
          <w:i/>
          <w:iCs/>
          <w:sz w:val="24"/>
          <w:szCs w:val="24"/>
        </w:rPr>
        <w:t xml:space="preserve">pedestrian walkways </w:t>
      </w:r>
      <w:r w:rsidRPr="00E920B0">
        <w:rPr>
          <w:rFonts w:ascii="Arial" w:hAnsi="Arial" w:cs="Arial"/>
          <w:sz w:val="24"/>
          <w:szCs w:val="24"/>
        </w:rPr>
        <w:t xml:space="preserve">and tunnels, automatic vehicular gates, awnings and </w:t>
      </w:r>
      <w:r w:rsidRPr="00E920B0">
        <w:rPr>
          <w:rFonts w:ascii="Arial" w:hAnsi="Arial" w:cs="Arial"/>
          <w:i/>
          <w:iCs/>
          <w:sz w:val="24"/>
          <w:szCs w:val="24"/>
        </w:rPr>
        <w:t>canopies</w:t>
      </w:r>
      <w:r>
        <w:rPr>
          <w:rFonts w:ascii="Arial" w:hAnsi="Arial" w:cs="Arial"/>
          <w:sz w:val="24"/>
          <w:szCs w:val="24"/>
        </w:rPr>
        <w:t xml:space="preserve">, marquees, </w:t>
      </w:r>
      <w:r w:rsidRPr="00E920B0">
        <w:rPr>
          <w:rFonts w:ascii="Arial" w:hAnsi="Arial" w:cs="Arial"/>
          <w:sz w:val="24"/>
          <w:szCs w:val="24"/>
        </w:rPr>
        <w:t xml:space="preserve">signs, towers, antennas, relocatable buildings, swimming pool enclosures and safety devices, </w:t>
      </w:r>
      <w:r w:rsidRPr="00430267">
        <w:rPr>
          <w:rFonts w:ascii="Arial" w:hAnsi="Arial" w:cs="Arial"/>
          <w:strike/>
          <w:sz w:val="24"/>
          <w:szCs w:val="24"/>
        </w:rPr>
        <w:t>and</w:t>
      </w:r>
      <w:r w:rsidRPr="00E920B0">
        <w:rPr>
          <w:rFonts w:ascii="Arial" w:hAnsi="Arial" w:cs="Arial"/>
          <w:sz w:val="24"/>
          <w:szCs w:val="24"/>
        </w:rPr>
        <w:t xml:space="preserve"> solar energy</w:t>
      </w:r>
    </w:p>
    <w:p w14:paraId="058B0AC9" w14:textId="63906349" w:rsidR="00E920B0" w:rsidRDefault="00E920B0" w:rsidP="00E920B0">
      <w:pPr>
        <w:autoSpaceDE w:val="0"/>
        <w:autoSpaceDN w:val="0"/>
        <w:adjustRightInd w:val="0"/>
        <w:spacing w:after="0" w:line="240" w:lineRule="auto"/>
        <w:rPr>
          <w:rFonts w:ascii="Arial" w:hAnsi="Arial" w:cs="Arial"/>
          <w:sz w:val="24"/>
          <w:szCs w:val="24"/>
        </w:rPr>
      </w:pPr>
      <w:r w:rsidRPr="00E920B0">
        <w:rPr>
          <w:rFonts w:ascii="Arial" w:hAnsi="Arial" w:cs="Arial"/>
          <w:sz w:val="24"/>
          <w:szCs w:val="24"/>
        </w:rPr>
        <w:t xml:space="preserve">systems </w:t>
      </w:r>
      <w:r w:rsidRPr="00C522AC">
        <w:rPr>
          <w:rFonts w:ascii="Arial" w:hAnsi="Arial" w:cs="Arial"/>
          <w:sz w:val="24"/>
          <w:szCs w:val="24"/>
        </w:rPr>
        <w:t>and intermodal shipping containers</w:t>
      </w:r>
      <w:r w:rsidRPr="00E920B0">
        <w:rPr>
          <w:rFonts w:ascii="Arial" w:hAnsi="Arial" w:cs="Arial"/>
          <w:sz w:val="24"/>
          <w:szCs w:val="24"/>
        </w:rPr>
        <w:t>.</w:t>
      </w:r>
    </w:p>
    <w:p w14:paraId="16FAA2AE" w14:textId="77777777" w:rsidR="00E920B0" w:rsidRPr="00E920B0" w:rsidRDefault="00E920B0" w:rsidP="00E920B0">
      <w:pPr>
        <w:autoSpaceDE w:val="0"/>
        <w:autoSpaceDN w:val="0"/>
        <w:adjustRightInd w:val="0"/>
        <w:spacing w:after="0" w:line="240" w:lineRule="auto"/>
        <w:rPr>
          <w:rFonts w:ascii="Arial" w:hAnsi="Arial" w:cs="Arial"/>
          <w:sz w:val="24"/>
          <w:szCs w:val="24"/>
        </w:rPr>
      </w:pPr>
    </w:p>
    <w:p w14:paraId="42298308" w14:textId="2FE9C4BC" w:rsidR="00E920B0" w:rsidRDefault="00E920B0"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 new text as f</w:t>
      </w:r>
      <w:r w:rsidRPr="00E920B0">
        <w:rPr>
          <w:rFonts w:ascii="Arial" w:hAnsi="Arial" w:cs="Arial"/>
          <w:b/>
          <w:bCs/>
          <w:sz w:val="24"/>
          <w:szCs w:val="24"/>
        </w:rPr>
        <w:t>ollows:</w:t>
      </w:r>
    </w:p>
    <w:p w14:paraId="362D2F1F"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p>
    <w:p w14:paraId="4D94A4B8" w14:textId="159DD942" w:rsidR="00E920B0" w:rsidRPr="00C522AC" w:rsidRDefault="00E920B0" w:rsidP="00E920B0">
      <w:pPr>
        <w:autoSpaceDE w:val="0"/>
        <w:autoSpaceDN w:val="0"/>
        <w:adjustRightInd w:val="0"/>
        <w:spacing w:after="0" w:line="240" w:lineRule="auto"/>
        <w:rPr>
          <w:rFonts w:ascii="Arial" w:hAnsi="Arial" w:cs="Arial"/>
          <w:b/>
          <w:bCs/>
          <w:sz w:val="24"/>
          <w:szCs w:val="24"/>
        </w:rPr>
      </w:pPr>
      <w:r w:rsidRPr="00C522AC">
        <w:rPr>
          <w:rFonts w:ascii="Arial" w:hAnsi="Arial" w:cs="Arial"/>
          <w:b/>
          <w:bCs/>
          <w:sz w:val="24"/>
          <w:szCs w:val="24"/>
        </w:rPr>
        <w:t>SECTION 3114 INTERMODAL SHIPPING CONTAINERS</w:t>
      </w:r>
    </w:p>
    <w:p w14:paraId="5BC9853F" w14:textId="77777777" w:rsidR="00815F97" w:rsidRPr="00C522AC" w:rsidRDefault="00815F97" w:rsidP="00E920B0">
      <w:pPr>
        <w:autoSpaceDE w:val="0"/>
        <w:autoSpaceDN w:val="0"/>
        <w:adjustRightInd w:val="0"/>
        <w:spacing w:after="0" w:line="240" w:lineRule="auto"/>
        <w:rPr>
          <w:rFonts w:ascii="Arial" w:hAnsi="Arial" w:cs="Arial"/>
          <w:b/>
          <w:bCs/>
          <w:sz w:val="24"/>
          <w:szCs w:val="24"/>
        </w:rPr>
      </w:pPr>
    </w:p>
    <w:p w14:paraId="7C81816A" w14:textId="771942F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3114.1 General. </w:t>
      </w:r>
      <w:r w:rsidRPr="00C522AC">
        <w:rPr>
          <w:rFonts w:ascii="Arial" w:hAnsi="Arial" w:cs="Arial"/>
          <w:sz w:val="24"/>
          <w:szCs w:val="24"/>
        </w:rPr>
        <w:t>The provisions of Section 3114 and other applicable sections of this code, shall apply to intermodal shipping containers that are repurposed for use as buildings or structures or as a part of buildings or structures.</w:t>
      </w:r>
    </w:p>
    <w:p w14:paraId="1F2BAA7F"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0F4EB8F8"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r w:rsidRPr="00C522AC">
        <w:rPr>
          <w:rFonts w:ascii="Arial" w:hAnsi="Arial" w:cs="Arial"/>
          <w:b/>
          <w:bCs/>
          <w:sz w:val="24"/>
          <w:szCs w:val="24"/>
        </w:rPr>
        <w:t>Exceptions:</w:t>
      </w:r>
    </w:p>
    <w:p w14:paraId="503E167C" w14:textId="10764006"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Intermodal shipping containers previously approved as existing relocatable buildings complying with Chapter 14 of the International Existing Building Code.</w:t>
      </w:r>
    </w:p>
    <w:p w14:paraId="38763FA3" w14:textId="77777777" w:rsidR="0026166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 xml:space="preserve">2. Stationary storage battery arrays located in intermodal shipping containers complying </w:t>
      </w:r>
    </w:p>
    <w:p w14:paraId="5F41A546" w14:textId="2B74294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with Chapter 12 of the International Fire Code.</w:t>
      </w:r>
    </w:p>
    <w:p w14:paraId="5DADDA57" w14:textId="248C21A0" w:rsidR="00E920B0"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Intermodal shipping containers that are listed as equipment complying with the standard for equipment, such as air chillers, engine generators, modular data centers, and other similar equipment.</w:t>
      </w:r>
    </w:p>
    <w:p w14:paraId="20DBDBD9" w14:textId="2D8DDC70" w:rsidR="0026166C" w:rsidRPr="00C522AC" w:rsidRDefault="0026166C" w:rsidP="00E920B0">
      <w:pPr>
        <w:autoSpaceDE w:val="0"/>
        <w:autoSpaceDN w:val="0"/>
        <w:adjustRightInd w:val="0"/>
        <w:spacing w:after="0" w:line="240" w:lineRule="auto"/>
        <w:rPr>
          <w:rFonts w:ascii="Arial" w:hAnsi="Arial" w:cs="Arial"/>
          <w:sz w:val="24"/>
          <w:szCs w:val="24"/>
        </w:rPr>
      </w:pPr>
      <w:r>
        <w:rPr>
          <w:rFonts w:ascii="Arial" w:hAnsi="Arial" w:cs="Arial"/>
          <w:sz w:val="24"/>
          <w:szCs w:val="24"/>
        </w:rPr>
        <w:t>4. Intermodal shipping containers used as experimental equipment or apparatuses.</w:t>
      </w:r>
    </w:p>
    <w:p w14:paraId="2EF2B372"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52D56B3" w14:textId="5E42374A"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3114.2 Construction Documents. </w:t>
      </w:r>
      <w:r w:rsidRPr="00C522AC">
        <w:rPr>
          <w:rFonts w:ascii="Arial" w:hAnsi="Arial" w:cs="Arial"/>
          <w:sz w:val="24"/>
          <w:szCs w:val="24"/>
        </w:rPr>
        <w:t>The construction documents shall contain information to verify the dimensions and establish the physical properties of the steel components, and wood floor components, of the intermodal shipping container in addition to the information required by Sections 107 and 1603.</w:t>
      </w:r>
    </w:p>
    <w:p w14:paraId="2D500772"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0E4C9438" w14:textId="1B2ACBF0"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3114.3 In</w:t>
      </w:r>
      <w:r w:rsidR="00977303" w:rsidRPr="00C522AC">
        <w:rPr>
          <w:rFonts w:ascii="Arial" w:hAnsi="Arial" w:cs="Arial"/>
          <w:b/>
          <w:bCs/>
          <w:sz w:val="24"/>
          <w:szCs w:val="24"/>
        </w:rPr>
        <w:t>termodal shipping container inf</w:t>
      </w:r>
      <w:r w:rsidRPr="00C522AC">
        <w:rPr>
          <w:rFonts w:ascii="Arial" w:hAnsi="Arial" w:cs="Arial"/>
          <w:b/>
          <w:bCs/>
          <w:sz w:val="24"/>
          <w:szCs w:val="24"/>
        </w:rPr>
        <w:t xml:space="preserve">ormation. </w:t>
      </w:r>
      <w:r w:rsidRPr="00C522AC">
        <w:rPr>
          <w:rFonts w:ascii="Arial" w:hAnsi="Arial" w:cs="Arial"/>
          <w:sz w:val="24"/>
          <w:szCs w:val="24"/>
        </w:rPr>
        <w:t>Intermodal shipping containers shall bear an existing data plate containing the following information as required by ISO 6346 and verified by an approved agency. A report of the verification process and findings shall be provided to the building owner.</w:t>
      </w:r>
    </w:p>
    <w:p w14:paraId="2ADEE03E"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Manufacturer's name or identification number</w:t>
      </w:r>
    </w:p>
    <w:p w14:paraId="434D7155"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Date manufactured.</w:t>
      </w:r>
    </w:p>
    <w:p w14:paraId="0D01964F"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Safety approval number.</w:t>
      </w:r>
    </w:p>
    <w:p w14:paraId="10F012AB"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Identification number.</w:t>
      </w:r>
    </w:p>
    <w:p w14:paraId="6508E5E9" w14:textId="0B2E8813"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Maximum operating gross mass</w:t>
      </w:r>
      <w:r w:rsidR="00C522AC">
        <w:rPr>
          <w:rFonts w:ascii="Arial" w:hAnsi="Arial" w:cs="Arial"/>
          <w:sz w:val="24"/>
          <w:szCs w:val="24"/>
        </w:rPr>
        <w:t xml:space="preserve"> or weight</w:t>
      </w:r>
      <w:r w:rsidRPr="00C522AC">
        <w:rPr>
          <w:rFonts w:ascii="Arial" w:hAnsi="Arial" w:cs="Arial"/>
          <w:sz w:val="24"/>
          <w:szCs w:val="24"/>
        </w:rPr>
        <w:t xml:space="preserve"> (kg) (Lbs)</w:t>
      </w:r>
    </w:p>
    <w:p w14:paraId="216919E7"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6. Allowable stacking load for 1.8G (kg) (lbs)</w:t>
      </w:r>
    </w:p>
    <w:p w14:paraId="581368DD"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7. Transverse racking test force (Newtons)</w:t>
      </w:r>
    </w:p>
    <w:p w14:paraId="7BAADE18"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8. Valid maintenance examination date</w:t>
      </w:r>
    </w:p>
    <w:p w14:paraId="3C055F80"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283F0D13" w14:textId="11E0BBB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Where approved by the building official, the markings and existing data plate are permitted to be removed from the intermodal shipping containers before they are repurposed for use as buildings or structures or as a part of buildings or structures.</w:t>
      </w:r>
    </w:p>
    <w:p w14:paraId="15E56035" w14:textId="6EC4C976" w:rsidR="00E920B0" w:rsidRPr="00C522AC" w:rsidRDefault="00E920B0" w:rsidP="00E920B0">
      <w:pPr>
        <w:autoSpaceDE w:val="0"/>
        <w:autoSpaceDN w:val="0"/>
        <w:adjustRightInd w:val="0"/>
        <w:spacing w:after="0" w:line="240" w:lineRule="auto"/>
        <w:rPr>
          <w:rFonts w:ascii="Arial" w:hAnsi="Arial" w:cs="Arial"/>
          <w:sz w:val="24"/>
          <w:szCs w:val="24"/>
        </w:rPr>
      </w:pPr>
    </w:p>
    <w:p w14:paraId="29E7B7E5" w14:textId="58D0367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3114.4 Protection against decay and termites. </w:t>
      </w:r>
      <w:r w:rsidRPr="00C522AC">
        <w:rPr>
          <w:rFonts w:ascii="Arial" w:hAnsi="Arial" w:cs="Arial"/>
          <w:sz w:val="24"/>
          <w:szCs w:val="24"/>
        </w:rPr>
        <w:t>Wood structural floors of intermodal shipping containers shall be protected from decay and termites in accordance with the applicable provisions of Section 2304.12.1.1.</w:t>
      </w:r>
    </w:p>
    <w:p w14:paraId="46C6A7BC"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097FFC51" w14:textId="1B56B915" w:rsidR="00E920B0" w:rsidRPr="00C522AC" w:rsidRDefault="00977303"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3114.5 Under-f</w:t>
      </w:r>
      <w:r w:rsidR="00E920B0" w:rsidRPr="00C522AC">
        <w:rPr>
          <w:rFonts w:ascii="Arial" w:hAnsi="Arial" w:cs="Arial"/>
          <w:b/>
          <w:bCs/>
          <w:sz w:val="24"/>
          <w:szCs w:val="24"/>
        </w:rPr>
        <w:t xml:space="preserve">loor ventilation. </w:t>
      </w:r>
      <w:r w:rsidR="00E920B0" w:rsidRPr="00C522AC">
        <w:rPr>
          <w:rFonts w:ascii="Arial" w:hAnsi="Arial" w:cs="Arial"/>
          <w:sz w:val="24"/>
          <w:szCs w:val="24"/>
        </w:rPr>
        <w:t>The space between the bottom of the floor joists and the earth under any intermodal shipping container, except spaces occupied by basements and cellars, shall be provided with ventilation in accordance with Section 1202.4.</w:t>
      </w:r>
    </w:p>
    <w:p w14:paraId="0D1462D7"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17939FD6" w14:textId="0883AEA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3114.6 Roof assemblies. </w:t>
      </w:r>
      <w:r w:rsidRPr="00C522AC">
        <w:rPr>
          <w:rFonts w:ascii="Arial" w:hAnsi="Arial" w:cs="Arial"/>
          <w:sz w:val="24"/>
          <w:szCs w:val="24"/>
        </w:rPr>
        <w:t>Intermodal shipping container roof assemblies shall comply with the applicable requirements of Chapter 15.</w:t>
      </w:r>
    </w:p>
    <w:p w14:paraId="3ED006D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28DBF3C" w14:textId="15ABC1C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Exception: </w:t>
      </w:r>
      <w:r w:rsidRPr="00C522AC">
        <w:rPr>
          <w:rFonts w:ascii="Arial" w:hAnsi="Arial" w:cs="Arial"/>
          <w:sz w:val="24"/>
          <w:szCs w:val="24"/>
        </w:rPr>
        <w:t>Single-unit stand-alone intermodal shipping containers not attached to, or stacked vertically over, other intermodal shipping containers, buildings or structures.</w:t>
      </w:r>
    </w:p>
    <w:p w14:paraId="793528B5"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E31463D" w14:textId="763F303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3114.7 Joints and voids. </w:t>
      </w:r>
      <w:r w:rsidRPr="00C522AC">
        <w:rPr>
          <w:rFonts w:ascii="Arial" w:hAnsi="Arial" w:cs="Arial"/>
          <w:sz w:val="24"/>
          <w:szCs w:val="24"/>
        </w:rPr>
        <w:t>Joints and voids that create concealed spaces between intermodal shipping containers, that are connected or stacked, at fire-resistance-rated walls, floor or floor/ceiling assemblies and roofs or roof/ceiling assemblies shall be protected by an approved fire-resistant joint system in accordance with Section 715.</w:t>
      </w:r>
    </w:p>
    <w:p w14:paraId="712AB208"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6B0A65B2" w14:textId="34FB4CA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 Structural. . </w:t>
      </w:r>
      <w:r w:rsidRPr="00C522AC">
        <w:rPr>
          <w:rFonts w:ascii="Arial" w:hAnsi="Arial" w:cs="Arial"/>
          <w:sz w:val="24"/>
          <w:szCs w:val="24"/>
        </w:rPr>
        <w:t>Intermodal shipping containers which conform to ISO 1496-1 that are repurposed for use as buildings or structures, or as a part of buildings or structures, shall be designed in accordance with Chapter 16 and this section.</w:t>
      </w:r>
    </w:p>
    <w:p w14:paraId="27B7F68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566F123" w14:textId="149F9CB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3114.8.1 Foundations. </w:t>
      </w:r>
      <w:r w:rsidRPr="00C522AC">
        <w:rPr>
          <w:rFonts w:ascii="Arial" w:hAnsi="Arial" w:cs="Arial"/>
          <w:sz w:val="24"/>
          <w:szCs w:val="24"/>
        </w:rPr>
        <w:t>Intermodal shipping containers repurposed for use as a permanent building or structure shall be supported on foundations or other supporting structures designed and constructed in accordance with Chapters 16 through 23 of this code.</w:t>
      </w:r>
    </w:p>
    <w:p w14:paraId="4A4C0952"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5F82A9CF" w14:textId="79FCDCD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3114.8.1.1 Anchorage. </w:t>
      </w:r>
      <w:r w:rsidRPr="00C522AC">
        <w:rPr>
          <w:rFonts w:ascii="Arial" w:hAnsi="Arial" w:cs="Arial"/>
          <w:sz w:val="24"/>
          <w:szCs w:val="24"/>
        </w:rPr>
        <w:t>Intermodal shipping containers shall be anchored to foundations or other supporting structures as necessary to provide a continuous load path for all applicable design and environmental loads in accordance with Chapter 16.</w:t>
      </w:r>
    </w:p>
    <w:p w14:paraId="74B218B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32B94098"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3114.8.2 Welds. </w:t>
      </w:r>
      <w:r w:rsidRPr="00C522AC">
        <w:rPr>
          <w:rFonts w:ascii="Arial" w:hAnsi="Arial" w:cs="Arial"/>
          <w:sz w:val="24"/>
          <w:szCs w:val="24"/>
        </w:rPr>
        <w:t>All new welds and connections shall be equal to or greater than the original connections.</w:t>
      </w:r>
    </w:p>
    <w:p w14:paraId="6F6B5695"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155553C2" w14:textId="17CCE86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3114.8.3 Structural design. </w:t>
      </w:r>
      <w:r w:rsidRPr="00C522AC">
        <w:rPr>
          <w:rFonts w:ascii="Arial" w:hAnsi="Arial" w:cs="Arial"/>
          <w:sz w:val="24"/>
          <w:szCs w:val="24"/>
        </w:rPr>
        <w:t>The structural design for the intermodal shipping containers repurposed for use as a building or structure, or as part of a building or structure, shall comply with Section 3114.8.4 or 3114.8.5.</w:t>
      </w:r>
    </w:p>
    <w:p w14:paraId="69070E8D" w14:textId="77777777" w:rsidR="00977303" w:rsidRPr="00C522AC" w:rsidRDefault="00977303" w:rsidP="00E920B0">
      <w:pPr>
        <w:autoSpaceDE w:val="0"/>
        <w:autoSpaceDN w:val="0"/>
        <w:adjustRightInd w:val="0"/>
        <w:spacing w:after="0" w:line="240" w:lineRule="auto"/>
        <w:rPr>
          <w:rFonts w:ascii="Arial" w:hAnsi="Arial" w:cs="Arial"/>
          <w:b/>
          <w:bCs/>
          <w:sz w:val="24"/>
          <w:szCs w:val="24"/>
        </w:rPr>
      </w:pPr>
    </w:p>
    <w:p w14:paraId="594E2DE3" w14:textId="010CA0CA"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 Detailed design procedure. </w:t>
      </w:r>
      <w:r w:rsidRPr="00C522AC">
        <w:rPr>
          <w:rFonts w:ascii="Arial" w:hAnsi="Arial" w:cs="Arial"/>
          <w:sz w:val="24"/>
          <w:szCs w:val="24"/>
        </w:rPr>
        <w:t>A structural analysis meeting the requirements of this section shall be provided to the building official to demonstrate the structural adequacy of the intermodal shipping containers.</w:t>
      </w:r>
    </w:p>
    <w:p w14:paraId="5C81175C"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27434491"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Exception: </w:t>
      </w:r>
      <w:r w:rsidRPr="00C522AC">
        <w:rPr>
          <w:rFonts w:ascii="Arial" w:hAnsi="Arial" w:cs="Arial"/>
          <w:sz w:val="24"/>
          <w:szCs w:val="24"/>
        </w:rPr>
        <w:t>Intermodal shipping containers designed in accordance with Section 3114.8.5.</w:t>
      </w:r>
    </w:p>
    <w:p w14:paraId="5F6A042E"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5B5B5831" w14:textId="0621FD5D"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3114.8.4.1 Material properties. </w:t>
      </w:r>
      <w:r w:rsidRPr="00C522AC">
        <w:rPr>
          <w:rFonts w:ascii="Arial" w:hAnsi="Arial" w:cs="Arial"/>
          <w:sz w:val="24"/>
          <w:szCs w:val="24"/>
        </w:rPr>
        <w:t>Structural material properties for existing intermodal shipping container steel components shall be established by material testing where the steel grade and composition cannot be identified by the manufacturer's designation as to manufacture and mill test.</w:t>
      </w:r>
    </w:p>
    <w:p w14:paraId="73E46F3C" w14:textId="77777777" w:rsidR="0026166C" w:rsidRDefault="0026166C" w:rsidP="0026166C">
      <w:pPr>
        <w:pStyle w:val="BodyText"/>
        <w:spacing w:before="0"/>
        <w:ind w:left="0" w:right="249"/>
        <w:rPr>
          <w:rFonts w:ascii="Tahoma" w:eastAsia="Tahoma" w:hAnsi="Tahoma" w:cs="Tahoma"/>
          <w:b/>
          <w:bCs/>
          <w:spacing w:val="-1"/>
        </w:rPr>
      </w:pPr>
    </w:p>
    <w:p w14:paraId="377596CB" w14:textId="3C6A6223" w:rsidR="0026166C" w:rsidRPr="0026166C" w:rsidRDefault="0026166C" w:rsidP="0026166C">
      <w:pPr>
        <w:pStyle w:val="BodyText"/>
        <w:spacing w:before="0"/>
        <w:ind w:left="0" w:right="249"/>
        <w:rPr>
          <w:rFonts w:ascii="Arial" w:eastAsia="Times New Roman" w:hAnsi="Arial" w:cs="Arial"/>
          <w:sz w:val="24"/>
          <w:szCs w:val="24"/>
        </w:rPr>
      </w:pPr>
      <w:r w:rsidRPr="0026166C">
        <w:rPr>
          <w:rFonts w:ascii="Arial" w:eastAsia="Tahoma" w:hAnsi="Arial" w:cs="Arial"/>
          <w:b/>
          <w:bCs/>
          <w:spacing w:val="-1"/>
          <w:sz w:val="24"/>
          <w:szCs w:val="24"/>
        </w:rPr>
        <w:t>3114.8.4.2</w:t>
      </w:r>
      <w:r w:rsidRPr="0026166C">
        <w:rPr>
          <w:rFonts w:ascii="Arial" w:eastAsia="Tahoma" w:hAnsi="Arial" w:cs="Arial"/>
          <w:b/>
          <w:bCs/>
          <w:spacing w:val="44"/>
          <w:sz w:val="24"/>
          <w:szCs w:val="24"/>
        </w:rPr>
        <w:t xml:space="preserve"> </w:t>
      </w:r>
      <w:r w:rsidRPr="0026166C">
        <w:rPr>
          <w:rFonts w:ascii="Arial" w:eastAsia="Tahoma" w:hAnsi="Arial" w:cs="Arial"/>
          <w:b/>
          <w:bCs/>
          <w:spacing w:val="2"/>
          <w:sz w:val="24"/>
          <w:szCs w:val="24"/>
        </w:rPr>
        <w:t>Seismic</w:t>
      </w:r>
      <w:r w:rsidRPr="0026166C">
        <w:rPr>
          <w:rFonts w:ascii="Arial" w:eastAsia="Tahoma" w:hAnsi="Arial" w:cs="Arial"/>
          <w:b/>
          <w:bCs/>
          <w:sz w:val="24"/>
          <w:szCs w:val="24"/>
        </w:rPr>
        <w:t xml:space="preserve"> </w:t>
      </w:r>
      <w:r w:rsidRPr="0026166C">
        <w:rPr>
          <w:rFonts w:ascii="Arial" w:eastAsia="Tahoma" w:hAnsi="Arial" w:cs="Arial"/>
          <w:b/>
          <w:bCs/>
          <w:spacing w:val="5"/>
          <w:sz w:val="24"/>
          <w:szCs w:val="24"/>
        </w:rPr>
        <w:t>design</w:t>
      </w:r>
      <w:r w:rsidRPr="0026166C">
        <w:rPr>
          <w:rFonts w:ascii="Arial" w:eastAsia="Tahoma" w:hAnsi="Arial" w:cs="Arial"/>
          <w:b/>
          <w:bCs/>
          <w:sz w:val="24"/>
          <w:szCs w:val="24"/>
        </w:rPr>
        <w:t xml:space="preserve"> </w:t>
      </w:r>
      <w:r w:rsidRPr="0026166C">
        <w:rPr>
          <w:rFonts w:ascii="Arial" w:eastAsia="Tahoma" w:hAnsi="Arial" w:cs="Arial"/>
          <w:b/>
          <w:bCs/>
          <w:spacing w:val="8"/>
          <w:sz w:val="24"/>
          <w:szCs w:val="24"/>
        </w:rPr>
        <w:t>p</w:t>
      </w:r>
      <w:r w:rsidRPr="0026166C">
        <w:rPr>
          <w:rFonts w:ascii="Arial" w:eastAsia="Tahoma" w:hAnsi="Arial" w:cs="Arial"/>
          <w:b/>
          <w:bCs/>
          <w:spacing w:val="9"/>
          <w:sz w:val="24"/>
          <w:szCs w:val="24"/>
        </w:rPr>
        <w:t>a</w:t>
      </w:r>
      <w:r w:rsidRPr="0026166C">
        <w:rPr>
          <w:rFonts w:ascii="Arial" w:eastAsia="Tahoma" w:hAnsi="Arial" w:cs="Arial"/>
          <w:b/>
          <w:bCs/>
          <w:spacing w:val="8"/>
          <w:sz w:val="24"/>
          <w:szCs w:val="24"/>
        </w:rPr>
        <w:t>r</w:t>
      </w:r>
      <w:r w:rsidRPr="0026166C">
        <w:rPr>
          <w:rFonts w:ascii="Arial" w:eastAsia="Tahoma" w:hAnsi="Arial" w:cs="Arial"/>
          <w:b/>
          <w:bCs/>
          <w:spacing w:val="9"/>
          <w:sz w:val="24"/>
          <w:szCs w:val="24"/>
        </w:rPr>
        <w:t>am</w:t>
      </w:r>
      <w:r w:rsidRPr="0026166C">
        <w:rPr>
          <w:rFonts w:ascii="Arial" w:eastAsia="Tahoma" w:hAnsi="Arial" w:cs="Arial"/>
          <w:b/>
          <w:bCs/>
          <w:spacing w:val="8"/>
          <w:sz w:val="24"/>
          <w:szCs w:val="24"/>
        </w:rPr>
        <w:t>eters.</w:t>
      </w:r>
      <w:r w:rsidRPr="0026166C">
        <w:rPr>
          <w:rFonts w:ascii="Arial" w:eastAsia="Tahoma" w:hAnsi="Arial" w:cs="Arial"/>
          <w:b/>
          <w:bCs/>
          <w:spacing w:val="37"/>
          <w:sz w:val="24"/>
          <w:szCs w:val="24"/>
        </w:rPr>
        <w:t xml:space="preserve"> </w:t>
      </w:r>
      <w:r w:rsidRPr="0026166C">
        <w:rPr>
          <w:rFonts w:ascii="Arial" w:hAnsi="Arial" w:cs="Arial"/>
          <w:spacing w:val="-6"/>
          <w:sz w:val="24"/>
          <w:szCs w:val="24"/>
        </w:rPr>
        <w:t>T</w:t>
      </w:r>
      <w:r w:rsidRPr="0026166C">
        <w:rPr>
          <w:rFonts w:ascii="Arial" w:hAnsi="Arial" w:cs="Arial"/>
          <w:spacing w:val="-5"/>
          <w:sz w:val="24"/>
          <w:szCs w:val="24"/>
        </w:rPr>
        <w:t>he</w:t>
      </w:r>
      <w:r w:rsidRPr="0026166C">
        <w:rPr>
          <w:rFonts w:ascii="Arial" w:hAnsi="Arial" w:cs="Arial"/>
          <w:spacing w:val="30"/>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26"/>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pacing w:val="26"/>
          <w:sz w:val="24"/>
          <w:szCs w:val="24"/>
        </w:rPr>
        <w:t xml:space="preserve"> </w:t>
      </w:r>
      <w:r w:rsidRPr="0026166C">
        <w:rPr>
          <w:rFonts w:ascii="Arial" w:hAnsi="Arial" w:cs="Arial"/>
          <w:spacing w:val="4"/>
          <w:sz w:val="24"/>
          <w:szCs w:val="24"/>
        </w:rPr>
        <w:t>system</w:t>
      </w:r>
      <w:r w:rsidRPr="0026166C">
        <w:rPr>
          <w:rFonts w:ascii="Arial" w:hAnsi="Arial" w:cs="Arial"/>
          <w:spacing w:val="7"/>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2"/>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1"/>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es</w:t>
      </w:r>
      <w:r w:rsidRPr="0026166C">
        <w:rPr>
          <w:rFonts w:ascii="Arial" w:hAnsi="Arial" w:cs="Arial"/>
          <w:spacing w:val="3"/>
          <w:sz w:val="24"/>
          <w:szCs w:val="24"/>
        </w:rPr>
        <w:t>ig</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pacing w:val="25"/>
          <w:sz w:val="24"/>
          <w:szCs w:val="24"/>
        </w:rPr>
        <w:t xml:space="preserve"> </w:t>
      </w:r>
      <w:r w:rsidRPr="0026166C">
        <w:rPr>
          <w:rFonts w:ascii="Arial" w:hAnsi="Arial" w:cs="Arial"/>
          <w:sz w:val="24"/>
          <w:szCs w:val="24"/>
        </w:rPr>
        <w:t>and</w:t>
      </w:r>
      <w:r w:rsidRPr="0026166C">
        <w:rPr>
          <w:rFonts w:ascii="Arial" w:hAnsi="Arial" w:cs="Arial"/>
          <w:spacing w:val="26"/>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eta</w:t>
      </w:r>
      <w:r w:rsidRPr="0026166C">
        <w:rPr>
          <w:rFonts w:ascii="Arial" w:hAnsi="Arial" w:cs="Arial"/>
          <w:spacing w:val="3"/>
          <w:sz w:val="24"/>
          <w:szCs w:val="24"/>
        </w:rPr>
        <w:t>il</w:t>
      </w:r>
      <w:r w:rsidRPr="0026166C">
        <w:rPr>
          <w:rFonts w:ascii="Arial" w:hAnsi="Arial" w:cs="Arial"/>
          <w:spacing w:val="2"/>
          <w:sz w:val="24"/>
          <w:szCs w:val="24"/>
        </w:rPr>
        <w:t>e</w:t>
      </w:r>
      <w:r w:rsidRPr="0026166C">
        <w:rPr>
          <w:rFonts w:ascii="Arial" w:hAnsi="Arial" w:cs="Arial"/>
          <w:spacing w:val="3"/>
          <w:sz w:val="24"/>
          <w:szCs w:val="24"/>
        </w:rPr>
        <w:t>d</w:t>
      </w:r>
      <w:r w:rsidRPr="0026166C">
        <w:rPr>
          <w:rFonts w:ascii="Arial" w:hAnsi="Arial" w:cs="Arial"/>
          <w:spacing w:val="26"/>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7"/>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1"/>
          <w:sz w:val="24"/>
          <w:szCs w:val="24"/>
        </w:rPr>
        <w:t xml:space="preserve"> </w:t>
      </w:r>
      <w:r w:rsidRPr="0026166C">
        <w:rPr>
          <w:rFonts w:ascii="Arial" w:hAnsi="Arial" w:cs="Arial"/>
          <w:sz w:val="24"/>
          <w:szCs w:val="24"/>
        </w:rPr>
        <w:t>with</w:t>
      </w:r>
      <w:r w:rsidRPr="0026166C">
        <w:rPr>
          <w:rFonts w:ascii="Arial" w:hAnsi="Arial" w:cs="Arial"/>
          <w:spacing w:val="6"/>
          <w:sz w:val="24"/>
          <w:szCs w:val="24"/>
        </w:rPr>
        <w:t xml:space="preserve"> </w:t>
      </w:r>
      <w:r w:rsidRPr="0026166C">
        <w:rPr>
          <w:rFonts w:ascii="Arial" w:hAnsi="Arial" w:cs="Arial"/>
          <w:sz w:val="24"/>
          <w:szCs w:val="24"/>
        </w:rPr>
        <w:t>one</w:t>
      </w:r>
      <w:r w:rsidRPr="0026166C">
        <w:rPr>
          <w:rFonts w:ascii="Arial" w:hAnsi="Arial" w:cs="Arial"/>
          <w:spacing w:val="31"/>
          <w:sz w:val="24"/>
          <w:szCs w:val="24"/>
        </w:rPr>
        <w:t xml:space="preserve"> </w:t>
      </w:r>
      <w:r w:rsidRPr="0026166C">
        <w:rPr>
          <w:rFonts w:ascii="Arial" w:hAnsi="Arial" w:cs="Arial"/>
          <w:spacing w:val="5"/>
          <w:sz w:val="24"/>
          <w:szCs w:val="24"/>
        </w:rPr>
        <w:t>of</w:t>
      </w:r>
      <w:r w:rsidRPr="0026166C">
        <w:rPr>
          <w:rFonts w:ascii="Arial" w:hAnsi="Arial" w:cs="Arial"/>
          <w:spacing w:val="15"/>
          <w:sz w:val="24"/>
          <w:szCs w:val="24"/>
        </w:rPr>
        <w:t xml:space="preserve"> </w:t>
      </w:r>
      <w:r w:rsidRPr="0026166C">
        <w:rPr>
          <w:rFonts w:ascii="Arial" w:hAnsi="Arial" w:cs="Arial"/>
          <w:spacing w:val="-2"/>
          <w:sz w:val="24"/>
          <w:szCs w:val="24"/>
        </w:rPr>
        <w:t>the</w:t>
      </w:r>
      <w:r w:rsidRPr="0026166C">
        <w:rPr>
          <w:rFonts w:ascii="Arial" w:hAnsi="Arial" w:cs="Arial"/>
          <w:spacing w:val="30"/>
          <w:sz w:val="24"/>
          <w:szCs w:val="24"/>
        </w:rPr>
        <w:t xml:space="preserve"> </w:t>
      </w:r>
      <w:r w:rsidRPr="0026166C">
        <w:rPr>
          <w:rFonts w:ascii="Arial" w:hAnsi="Arial" w:cs="Arial"/>
          <w:sz w:val="24"/>
          <w:szCs w:val="24"/>
        </w:rPr>
        <w:t>following:</w:t>
      </w:r>
    </w:p>
    <w:p w14:paraId="3526BB58" w14:textId="77777777" w:rsidR="0026166C" w:rsidRPr="0026166C" w:rsidRDefault="0026166C" w:rsidP="0026166C">
      <w:pPr>
        <w:pStyle w:val="BodyText"/>
        <w:spacing w:before="0"/>
        <w:ind w:left="272" w:right="114"/>
        <w:rPr>
          <w:rFonts w:ascii="Arial" w:hAnsi="Arial" w:cs="Arial"/>
          <w:sz w:val="24"/>
          <w:szCs w:val="24"/>
        </w:rPr>
      </w:pPr>
    </w:p>
    <w:p w14:paraId="29EDF164" w14:textId="77777777" w:rsidR="0026166C" w:rsidRPr="0026166C" w:rsidRDefault="0026166C" w:rsidP="0026166C">
      <w:pPr>
        <w:pStyle w:val="BodyText"/>
        <w:spacing w:before="0"/>
        <w:ind w:left="720" w:right="114" w:hanging="360"/>
        <w:rPr>
          <w:rFonts w:ascii="Arial" w:hAnsi="Arial" w:cs="Arial"/>
          <w:sz w:val="24"/>
          <w:szCs w:val="24"/>
        </w:rPr>
      </w:pPr>
      <w:r w:rsidRPr="0026166C">
        <w:rPr>
          <w:rFonts w:ascii="Arial" w:hAnsi="Arial" w:cs="Arial"/>
          <w:sz w:val="24"/>
          <w:szCs w:val="24"/>
        </w:rPr>
        <w:t>1.</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11"/>
          <w:sz w:val="24"/>
          <w:szCs w:val="24"/>
        </w:rPr>
        <w:t xml:space="preserve"> </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51"/>
          <w:sz w:val="24"/>
          <w:szCs w:val="24"/>
        </w:rPr>
        <w:t xml:space="preserve"> </w:t>
      </w:r>
      <w:r w:rsidRPr="0026166C">
        <w:rPr>
          <w:rFonts w:ascii="Arial" w:hAnsi="Arial" w:cs="Arial"/>
          <w:spacing w:val="5"/>
          <w:sz w:val="24"/>
          <w:szCs w:val="24"/>
        </w:rPr>
        <w:t>or</w:t>
      </w:r>
      <w:r w:rsidRPr="0026166C">
        <w:rPr>
          <w:rFonts w:ascii="Arial" w:hAnsi="Arial" w:cs="Arial"/>
          <w:spacing w:val="2"/>
          <w:sz w:val="24"/>
          <w:szCs w:val="24"/>
        </w:rPr>
        <w:t xml:space="preserve"> 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14"/>
          <w:sz w:val="24"/>
          <w:szCs w:val="24"/>
        </w:rPr>
        <w:t xml:space="preserve"> </w:t>
      </w:r>
      <w:r w:rsidRPr="0026166C">
        <w:rPr>
          <w:rFonts w:ascii="Arial" w:hAnsi="Arial" w:cs="Arial"/>
          <w:spacing w:val="5"/>
          <w:sz w:val="24"/>
          <w:szCs w:val="24"/>
        </w:rPr>
        <w:t>of</w:t>
      </w:r>
      <w:r w:rsidRPr="0026166C">
        <w:rPr>
          <w:rFonts w:ascii="Arial" w:hAnsi="Arial" w:cs="Arial"/>
          <w:spacing w:val="53"/>
          <w:sz w:val="24"/>
          <w:szCs w:val="24"/>
        </w:rPr>
        <w:t xml:space="preserve"> </w:t>
      </w:r>
      <w:r w:rsidRPr="0026166C">
        <w:rPr>
          <w:rFonts w:ascii="Arial" w:hAnsi="Arial" w:cs="Arial"/>
          <w:spacing w:val="-2"/>
          <w:sz w:val="24"/>
          <w:szCs w:val="24"/>
        </w:rPr>
        <w:t>the</w:t>
      </w:r>
      <w:r w:rsidRPr="0026166C">
        <w:rPr>
          <w:rFonts w:ascii="Arial" w:hAnsi="Arial" w:cs="Arial"/>
          <w:spacing w:val="11"/>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8"/>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51"/>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3"/>
          <w:sz w:val="24"/>
          <w:szCs w:val="24"/>
        </w:rPr>
        <w:t xml:space="preserve"> 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13"/>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12"/>
          <w:sz w:val="24"/>
          <w:szCs w:val="24"/>
        </w:rPr>
        <w:t xml:space="preserve"> </w:t>
      </w:r>
      <w:r w:rsidRPr="0026166C">
        <w:rPr>
          <w:rFonts w:ascii="Arial" w:hAnsi="Arial" w:cs="Arial"/>
          <w:spacing w:val="3"/>
          <w:sz w:val="24"/>
          <w:szCs w:val="24"/>
        </w:rPr>
        <w:t>c</w:t>
      </w:r>
      <w:r w:rsidRPr="0026166C">
        <w:rPr>
          <w:rFonts w:ascii="Arial" w:hAnsi="Arial" w:cs="Arial"/>
          <w:spacing w:val="4"/>
          <w:sz w:val="24"/>
          <w:szCs w:val="24"/>
        </w:rPr>
        <w:t>o</w:t>
      </w:r>
      <w:r w:rsidRPr="0026166C">
        <w:rPr>
          <w:rFonts w:ascii="Arial" w:hAnsi="Arial" w:cs="Arial"/>
          <w:spacing w:val="3"/>
          <w:sz w:val="24"/>
          <w:szCs w:val="24"/>
        </w:rPr>
        <w:t>ns</w:t>
      </w:r>
      <w:r w:rsidRPr="0026166C">
        <w:rPr>
          <w:rFonts w:ascii="Arial" w:hAnsi="Arial" w:cs="Arial"/>
          <w:spacing w:val="4"/>
          <w:sz w:val="24"/>
          <w:szCs w:val="24"/>
        </w:rPr>
        <w:t>id</w:t>
      </w:r>
      <w:r w:rsidRPr="0026166C">
        <w:rPr>
          <w:rFonts w:ascii="Arial" w:hAnsi="Arial" w:cs="Arial"/>
          <w:spacing w:val="3"/>
          <w:sz w:val="24"/>
          <w:szCs w:val="24"/>
        </w:rPr>
        <w:t>e</w:t>
      </w:r>
      <w:r w:rsidRPr="0026166C">
        <w:rPr>
          <w:rFonts w:ascii="Arial" w:hAnsi="Arial" w:cs="Arial"/>
          <w:spacing w:val="4"/>
          <w:sz w:val="24"/>
          <w:szCs w:val="24"/>
        </w:rPr>
        <w:t>r</w:t>
      </w:r>
      <w:r w:rsidRPr="0026166C">
        <w:rPr>
          <w:rFonts w:ascii="Arial" w:hAnsi="Arial" w:cs="Arial"/>
          <w:spacing w:val="3"/>
          <w:sz w:val="24"/>
          <w:szCs w:val="24"/>
        </w:rPr>
        <w:t>e</w:t>
      </w:r>
      <w:r w:rsidRPr="0026166C">
        <w:rPr>
          <w:rFonts w:ascii="Arial" w:hAnsi="Arial" w:cs="Arial"/>
          <w:spacing w:val="4"/>
          <w:sz w:val="24"/>
          <w:szCs w:val="24"/>
        </w:rPr>
        <w:t>d</w:t>
      </w:r>
      <w:r w:rsidRPr="0026166C">
        <w:rPr>
          <w:rFonts w:ascii="Arial" w:hAnsi="Arial" w:cs="Arial"/>
          <w:sz w:val="24"/>
          <w:szCs w:val="24"/>
        </w:rPr>
        <w:t xml:space="preserve"> </w:t>
      </w:r>
      <w:r w:rsidRPr="0026166C">
        <w:rPr>
          <w:rFonts w:ascii="Arial" w:hAnsi="Arial" w:cs="Arial"/>
          <w:spacing w:val="7"/>
          <w:sz w:val="24"/>
          <w:szCs w:val="24"/>
        </w:rPr>
        <w:t xml:space="preserve"> </w:t>
      </w:r>
      <w:r w:rsidRPr="0026166C">
        <w:rPr>
          <w:rFonts w:ascii="Arial" w:hAnsi="Arial" w:cs="Arial"/>
          <w:spacing w:val="1"/>
          <w:sz w:val="24"/>
          <w:szCs w:val="24"/>
        </w:rPr>
        <w:t>t</w:t>
      </w:r>
      <w:r w:rsidRPr="0026166C">
        <w:rPr>
          <w:rFonts w:ascii="Arial" w:hAnsi="Arial" w:cs="Arial"/>
          <w:spacing w:val="2"/>
          <w:sz w:val="24"/>
          <w:szCs w:val="24"/>
        </w:rPr>
        <w:t>o</w:t>
      </w:r>
      <w:r w:rsidRPr="0026166C">
        <w:rPr>
          <w:rFonts w:ascii="Arial" w:hAnsi="Arial" w:cs="Arial"/>
          <w:sz w:val="24"/>
          <w:szCs w:val="24"/>
        </w:rPr>
        <w:t xml:space="preserve"> </w:t>
      </w:r>
      <w:r w:rsidRPr="0026166C">
        <w:rPr>
          <w:rFonts w:ascii="Arial" w:hAnsi="Arial" w:cs="Arial"/>
          <w:spacing w:val="13"/>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12"/>
          <w:sz w:val="24"/>
          <w:szCs w:val="24"/>
        </w:rPr>
        <w:t xml:space="preserve"> </w:t>
      </w:r>
      <w:r w:rsidRPr="0026166C">
        <w:rPr>
          <w:rFonts w:ascii="Arial" w:hAnsi="Arial" w:cs="Arial"/>
          <w:spacing w:val="-2"/>
          <w:sz w:val="24"/>
          <w:szCs w:val="24"/>
        </w:rPr>
        <w:t>the</w:t>
      </w:r>
      <w:r w:rsidRPr="0026166C">
        <w:rPr>
          <w:rFonts w:ascii="Arial" w:hAnsi="Arial" w:cs="Arial"/>
          <w:sz w:val="24"/>
          <w:szCs w:val="24"/>
        </w:rPr>
        <w:t xml:space="preserve"> </w:t>
      </w:r>
      <w:r w:rsidRPr="0026166C">
        <w:rPr>
          <w:rFonts w:ascii="Arial" w:hAnsi="Arial" w:cs="Arial"/>
          <w:spacing w:val="13"/>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 xml:space="preserve">c </w:t>
      </w:r>
      <w:r w:rsidRPr="0026166C">
        <w:rPr>
          <w:rFonts w:ascii="Arial" w:hAnsi="Arial" w:cs="Arial"/>
          <w:spacing w:val="8"/>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z w:val="24"/>
          <w:szCs w:val="24"/>
        </w:rPr>
        <w:t xml:space="preserve"> </w:t>
      </w:r>
      <w:r w:rsidRPr="0026166C">
        <w:rPr>
          <w:rFonts w:ascii="Arial" w:hAnsi="Arial" w:cs="Arial"/>
          <w:w w:val="101"/>
          <w:sz w:val="24"/>
          <w:szCs w:val="24"/>
        </w:rPr>
        <w:t xml:space="preserve"> </w:t>
      </w:r>
      <w:r w:rsidRPr="0026166C">
        <w:rPr>
          <w:rFonts w:ascii="Arial" w:hAnsi="Arial" w:cs="Arial"/>
          <w:spacing w:val="2"/>
          <w:sz w:val="24"/>
          <w:szCs w:val="24"/>
        </w:rPr>
        <w:t>system</w:t>
      </w:r>
      <w:r w:rsidRPr="0026166C">
        <w:rPr>
          <w:rFonts w:ascii="Arial" w:hAnsi="Arial" w:cs="Arial"/>
          <w:spacing w:val="3"/>
          <w:sz w:val="24"/>
          <w:szCs w:val="24"/>
        </w:rPr>
        <w:t>,</w:t>
      </w:r>
      <w:r w:rsidRPr="0026166C">
        <w:rPr>
          <w:rFonts w:ascii="Arial" w:hAnsi="Arial" w:cs="Arial"/>
          <w:spacing w:val="8"/>
          <w:sz w:val="24"/>
          <w:szCs w:val="24"/>
        </w:rPr>
        <w:t xml:space="preserve"> </w:t>
      </w:r>
      <w:r w:rsidRPr="0026166C">
        <w:rPr>
          <w:rFonts w:ascii="Arial" w:hAnsi="Arial" w:cs="Arial"/>
          <w:spacing w:val="4"/>
          <w:sz w:val="24"/>
          <w:szCs w:val="24"/>
        </w:rPr>
        <w:t>d</w:t>
      </w:r>
      <w:r w:rsidRPr="0026166C">
        <w:rPr>
          <w:rFonts w:ascii="Arial" w:hAnsi="Arial" w:cs="Arial"/>
          <w:spacing w:val="3"/>
          <w:sz w:val="24"/>
          <w:szCs w:val="24"/>
        </w:rPr>
        <w:t>es</w:t>
      </w:r>
      <w:r w:rsidRPr="0026166C">
        <w:rPr>
          <w:rFonts w:ascii="Arial" w:hAnsi="Arial" w:cs="Arial"/>
          <w:spacing w:val="4"/>
          <w:sz w:val="24"/>
          <w:szCs w:val="24"/>
        </w:rPr>
        <w:t>ig</w:t>
      </w:r>
      <w:r w:rsidRPr="0026166C">
        <w:rPr>
          <w:rFonts w:ascii="Arial" w:hAnsi="Arial" w:cs="Arial"/>
          <w:spacing w:val="3"/>
          <w:sz w:val="24"/>
          <w:szCs w:val="24"/>
        </w:rPr>
        <w:t>n</w:t>
      </w:r>
      <w:r w:rsidRPr="0026166C">
        <w:rPr>
          <w:rFonts w:ascii="Arial" w:hAnsi="Arial" w:cs="Arial"/>
          <w:spacing w:val="13"/>
          <w:sz w:val="24"/>
          <w:szCs w:val="24"/>
        </w:rPr>
        <w:t xml:space="preserve"> </w:t>
      </w:r>
      <w:r w:rsidRPr="0026166C">
        <w:rPr>
          <w:rFonts w:ascii="Arial" w:hAnsi="Arial" w:cs="Arial"/>
          <w:sz w:val="24"/>
          <w:szCs w:val="24"/>
        </w:rPr>
        <w:t>and</w:t>
      </w:r>
      <w:r w:rsidRPr="0026166C">
        <w:rPr>
          <w:rFonts w:ascii="Arial" w:hAnsi="Arial" w:cs="Arial"/>
          <w:spacing w:val="31"/>
          <w:sz w:val="24"/>
          <w:szCs w:val="24"/>
        </w:rPr>
        <w:t xml:space="preserve"> </w:t>
      </w:r>
      <w:r w:rsidRPr="0026166C">
        <w:rPr>
          <w:rFonts w:ascii="Arial" w:hAnsi="Arial" w:cs="Arial"/>
          <w:sz w:val="24"/>
          <w:szCs w:val="24"/>
        </w:rPr>
        <w:t>detailing</w:t>
      </w:r>
      <w:r w:rsidRPr="0026166C">
        <w:rPr>
          <w:rFonts w:ascii="Arial" w:hAnsi="Arial" w:cs="Arial"/>
          <w:spacing w:val="31"/>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7"/>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6"/>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12"/>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6"/>
          <w:sz w:val="24"/>
          <w:szCs w:val="24"/>
        </w:rPr>
        <w:t xml:space="preserve"> </w:t>
      </w:r>
      <w:r w:rsidRPr="0026166C">
        <w:rPr>
          <w:rFonts w:ascii="Arial" w:hAnsi="Arial" w:cs="Arial"/>
          <w:sz w:val="24"/>
          <w:szCs w:val="24"/>
        </w:rPr>
        <w:t>with</w:t>
      </w:r>
      <w:r w:rsidRPr="0026166C">
        <w:rPr>
          <w:rFonts w:ascii="Arial" w:hAnsi="Arial" w:cs="Arial"/>
          <w:spacing w:val="13"/>
          <w:sz w:val="24"/>
          <w:szCs w:val="24"/>
        </w:rPr>
        <w:t xml:space="preserve"> </w:t>
      </w:r>
      <w:r w:rsidRPr="0026166C">
        <w:rPr>
          <w:rFonts w:ascii="Arial" w:hAnsi="Arial" w:cs="Arial"/>
          <w:spacing w:val="-2"/>
          <w:sz w:val="24"/>
          <w:szCs w:val="24"/>
        </w:rPr>
        <w:t>the</w:t>
      </w:r>
      <w:r w:rsidRPr="0026166C">
        <w:rPr>
          <w:rFonts w:ascii="Arial" w:hAnsi="Arial" w:cs="Arial"/>
          <w:spacing w:val="35"/>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14"/>
          <w:sz w:val="24"/>
          <w:szCs w:val="24"/>
        </w:rPr>
        <w:t xml:space="preserve"> </w:t>
      </w:r>
      <w:r w:rsidRPr="0026166C">
        <w:rPr>
          <w:rFonts w:ascii="Arial" w:hAnsi="Arial" w:cs="Arial"/>
          <w:sz w:val="24"/>
          <w:szCs w:val="24"/>
        </w:rPr>
        <w:t>7</w:t>
      </w:r>
      <w:r w:rsidRPr="0026166C">
        <w:rPr>
          <w:rFonts w:ascii="Arial" w:hAnsi="Arial" w:cs="Arial"/>
          <w:spacing w:val="31"/>
          <w:sz w:val="24"/>
          <w:szCs w:val="24"/>
        </w:rPr>
        <w:t xml:space="preserve"> </w:t>
      </w:r>
      <w:r w:rsidRPr="0026166C">
        <w:rPr>
          <w:rFonts w:ascii="Arial" w:hAnsi="Arial" w:cs="Arial"/>
          <w:spacing w:val="-37"/>
          <w:sz w:val="24"/>
          <w:szCs w:val="24"/>
        </w:rPr>
        <w:t>T</w:t>
      </w:r>
      <w:r w:rsidRPr="0026166C">
        <w:rPr>
          <w:rFonts w:ascii="Arial" w:hAnsi="Arial" w:cs="Arial"/>
          <w:spacing w:val="9"/>
          <w:sz w:val="24"/>
          <w:szCs w:val="24"/>
        </w:rPr>
        <w:t>a</w:t>
      </w:r>
      <w:r w:rsidRPr="0026166C">
        <w:rPr>
          <w:rFonts w:ascii="Arial" w:hAnsi="Arial" w:cs="Arial"/>
          <w:spacing w:val="6"/>
          <w:sz w:val="24"/>
          <w:szCs w:val="24"/>
        </w:rPr>
        <w:t>b</w:t>
      </w:r>
      <w:r w:rsidRPr="0026166C">
        <w:rPr>
          <w:rFonts w:ascii="Arial" w:hAnsi="Arial" w:cs="Arial"/>
          <w:spacing w:val="-6"/>
          <w:sz w:val="24"/>
          <w:szCs w:val="24"/>
        </w:rPr>
        <w:t>l</w:t>
      </w:r>
      <w:r w:rsidRPr="0026166C">
        <w:rPr>
          <w:rFonts w:ascii="Arial" w:hAnsi="Arial" w:cs="Arial"/>
          <w:sz w:val="24"/>
          <w:szCs w:val="24"/>
        </w:rPr>
        <w:t>e</w:t>
      </w:r>
      <w:r w:rsidRPr="0026166C">
        <w:rPr>
          <w:rFonts w:ascii="Arial" w:hAnsi="Arial" w:cs="Arial"/>
          <w:spacing w:val="36"/>
          <w:sz w:val="24"/>
          <w:szCs w:val="24"/>
        </w:rPr>
        <w:t xml:space="preserve"> </w:t>
      </w:r>
      <w:r w:rsidRPr="0026166C">
        <w:rPr>
          <w:rFonts w:ascii="Arial" w:hAnsi="Arial" w:cs="Arial"/>
          <w:spacing w:val="-6"/>
          <w:sz w:val="24"/>
          <w:szCs w:val="24"/>
        </w:rPr>
        <w:t>12.2</w:t>
      </w:r>
      <w:r w:rsidRPr="0026166C">
        <w:rPr>
          <w:rFonts w:ascii="Arial" w:hAnsi="Arial" w:cs="Arial"/>
          <w:spacing w:val="-5"/>
          <w:sz w:val="24"/>
          <w:szCs w:val="24"/>
        </w:rPr>
        <w:t>-</w:t>
      </w:r>
      <w:r w:rsidRPr="0026166C">
        <w:rPr>
          <w:rFonts w:ascii="Arial" w:hAnsi="Arial" w:cs="Arial"/>
          <w:spacing w:val="-6"/>
          <w:sz w:val="24"/>
          <w:szCs w:val="24"/>
        </w:rPr>
        <w:t>1</w:t>
      </w:r>
      <w:r w:rsidRPr="0026166C">
        <w:rPr>
          <w:rFonts w:ascii="Arial" w:hAnsi="Arial" w:cs="Arial"/>
          <w:spacing w:val="12"/>
          <w:sz w:val="24"/>
          <w:szCs w:val="24"/>
        </w:rPr>
        <w:t xml:space="preserve"> </w:t>
      </w:r>
      <w:r w:rsidRPr="0026166C">
        <w:rPr>
          <w:rFonts w:ascii="Arial" w:hAnsi="Arial" w:cs="Arial"/>
          <w:sz w:val="24"/>
          <w:szCs w:val="24"/>
        </w:rPr>
        <w:t>requirements</w:t>
      </w:r>
      <w:r w:rsidRPr="0026166C">
        <w:rPr>
          <w:rFonts w:ascii="Arial" w:hAnsi="Arial" w:cs="Arial"/>
          <w:spacing w:val="39"/>
          <w:sz w:val="24"/>
          <w:szCs w:val="24"/>
        </w:rPr>
        <w:t xml:space="preserve"> </w:t>
      </w:r>
      <w:r w:rsidRPr="0026166C">
        <w:rPr>
          <w:rFonts w:ascii="Arial" w:hAnsi="Arial" w:cs="Arial"/>
          <w:spacing w:val="2"/>
          <w:sz w:val="24"/>
          <w:szCs w:val="24"/>
        </w:rPr>
        <w:t>for</w:t>
      </w:r>
      <w:r w:rsidRPr="0026166C">
        <w:rPr>
          <w:rFonts w:ascii="Arial" w:hAnsi="Arial" w:cs="Arial"/>
          <w:spacing w:val="24"/>
          <w:sz w:val="24"/>
          <w:szCs w:val="24"/>
        </w:rPr>
        <w:t xml:space="preserve"> </w:t>
      </w:r>
      <w:r w:rsidRPr="0026166C">
        <w:rPr>
          <w:rFonts w:ascii="Arial" w:hAnsi="Arial" w:cs="Arial"/>
          <w:sz w:val="24"/>
          <w:szCs w:val="24"/>
        </w:rPr>
        <w:t>light-frame</w:t>
      </w:r>
      <w:r w:rsidRPr="0026166C">
        <w:rPr>
          <w:rFonts w:ascii="Arial" w:hAnsi="Arial" w:cs="Arial"/>
          <w:spacing w:val="36"/>
          <w:sz w:val="24"/>
          <w:szCs w:val="24"/>
        </w:rPr>
        <w:t xml:space="preserve"> </w:t>
      </w:r>
      <w:r w:rsidRPr="0026166C">
        <w:rPr>
          <w:rFonts w:ascii="Arial" w:hAnsi="Arial" w:cs="Arial"/>
          <w:spacing w:val="2"/>
          <w:sz w:val="24"/>
          <w:szCs w:val="24"/>
        </w:rPr>
        <w:t>b</w:t>
      </w:r>
      <w:r w:rsidRPr="0026166C">
        <w:rPr>
          <w:rFonts w:ascii="Arial" w:hAnsi="Arial" w:cs="Arial"/>
          <w:spacing w:val="1"/>
          <w:sz w:val="24"/>
          <w:szCs w:val="24"/>
        </w:rPr>
        <w:t>ea</w:t>
      </w:r>
      <w:r w:rsidRPr="0026166C">
        <w:rPr>
          <w:rFonts w:ascii="Arial" w:hAnsi="Arial" w:cs="Arial"/>
          <w:spacing w:val="2"/>
          <w:sz w:val="24"/>
          <w:szCs w:val="24"/>
        </w:rPr>
        <w:t>ri</w:t>
      </w:r>
      <w:r w:rsidRPr="0026166C">
        <w:rPr>
          <w:rFonts w:ascii="Arial" w:hAnsi="Arial" w:cs="Arial"/>
          <w:spacing w:val="1"/>
          <w:sz w:val="24"/>
          <w:szCs w:val="24"/>
        </w:rPr>
        <w:t>n</w:t>
      </w:r>
      <w:r w:rsidRPr="0026166C">
        <w:rPr>
          <w:rFonts w:ascii="Arial" w:hAnsi="Arial" w:cs="Arial"/>
          <w:spacing w:val="2"/>
          <w:sz w:val="24"/>
          <w:szCs w:val="24"/>
        </w:rPr>
        <w:t>g</w:t>
      </w:r>
      <w:r w:rsidRPr="0026166C">
        <w:rPr>
          <w:rFonts w:ascii="Arial" w:hAnsi="Arial" w:cs="Arial"/>
          <w:spacing w:val="1"/>
          <w:sz w:val="24"/>
          <w:szCs w:val="24"/>
        </w:rPr>
        <w:t>-wa</w:t>
      </w:r>
      <w:r w:rsidRPr="0026166C">
        <w:rPr>
          <w:rFonts w:ascii="Arial" w:hAnsi="Arial" w:cs="Arial"/>
          <w:spacing w:val="2"/>
          <w:sz w:val="24"/>
          <w:szCs w:val="24"/>
        </w:rPr>
        <w:t>ll</w:t>
      </w:r>
      <w:r w:rsidRPr="0026166C">
        <w:rPr>
          <w:rFonts w:ascii="Arial" w:hAnsi="Arial" w:cs="Arial"/>
          <w:spacing w:val="15"/>
          <w:sz w:val="24"/>
          <w:szCs w:val="24"/>
        </w:rPr>
        <w:t xml:space="preserve"> </w:t>
      </w:r>
      <w:r w:rsidRPr="0026166C">
        <w:rPr>
          <w:rFonts w:ascii="Arial" w:hAnsi="Arial" w:cs="Arial"/>
          <w:spacing w:val="2"/>
          <w:sz w:val="24"/>
          <w:szCs w:val="24"/>
        </w:rPr>
        <w:t>systems</w:t>
      </w:r>
      <w:r w:rsidRPr="0026166C">
        <w:rPr>
          <w:rFonts w:ascii="Arial" w:hAnsi="Arial" w:cs="Arial"/>
          <w:spacing w:val="37"/>
          <w:sz w:val="24"/>
          <w:szCs w:val="24"/>
        </w:rPr>
        <w:t xml:space="preserve"> </w:t>
      </w:r>
      <w:r w:rsidRPr="0026166C">
        <w:rPr>
          <w:rFonts w:ascii="Arial" w:hAnsi="Arial" w:cs="Arial"/>
          <w:sz w:val="24"/>
          <w:szCs w:val="24"/>
        </w:rPr>
        <w:t>with</w:t>
      </w:r>
      <w:r w:rsidRPr="0026166C">
        <w:rPr>
          <w:rFonts w:ascii="Arial" w:hAnsi="Arial" w:cs="Arial"/>
          <w:spacing w:val="11"/>
          <w:sz w:val="24"/>
          <w:szCs w:val="24"/>
        </w:rPr>
        <w:t xml:space="preserve"> </w:t>
      </w:r>
      <w:r w:rsidRPr="0026166C">
        <w:rPr>
          <w:rFonts w:ascii="Arial" w:hAnsi="Arial" w:cs="Arial"/>
          <w:spacing w:val="3"/>
          <w:sz w:val="24"/>
          <w:szCs w:val="24"/>
        </w:rPr>
        <w:t>shea</w:t>
      </w:r>
      <w:r w:rsidRPr="0026166C">
        <w:rPr>
          <w:rFonts w:ascii="Arial" w:hAnsi="Arial" w:cs="Arial"/>
          <w:spacing w:val="4"/>
          <w:sz w:val="24"/>
          <w:szCs w:val="24"/>
        </w:rPr>
        <w:t>r</w:t>
      </w:r>
      <w:r w:rsidRPr="0026166C">
        <w:rPr>
          <w:rFonts w:ascii="Arial" w:hAnsi="Arial" w:cs="Arial"/>
          <w:spacing w:val="24"/>
          <w:sz w:val="24"/>
          <w:szCs w:val="24"/>
        </w:rPr>
        <w:t xml:space="preserve"> </w:t>
      </w:r>
      <w:r w:rsidRPr="0026166C">
        <w:rPr>
          <w:rFonts w:ascii="Arial" w:hAnsi="Arial" w:cs="Arial"/>
          <w:spacing w:val="2"/>
          <w:sz w:val="24"/>
          <w:szCs w:val="24"/>
        </w:rPr>
        <w:t>p</w:t>
      </w:r>
      <w:r w:rsidRPr="0026166C">
        <w:rPr>
          <w:rFonts w:ascii="Arial" w:hAnsi="Arial" w:cs="Arial"/>
          <w:spacing w:val="1"/>
          <w:sz w:val="24"/>
          <w:szCs w:val="24"/>
        </w:rPr>
        <w:t>ane</w:t>
      </w:r>
      <w:r w:rsidRPr="0026166C">
        <w:rPr>
          <w:rFonts w:ascii="Arial" w:hAnsi="Arial" w:cs="Arial"/>
          <w:spacing w:val="2"/>
          <w:sz w:val="24"/>
          <w:szCs w:val="24"/>
        </w:rPr>
        <w:t>l</w:t>
      </w:r>
      <w:r w:rsidRPr="0026166C">
        <w:rPr>
          <w:rFonts w:ascii="Arial" w:hAnsi="Arial" w:cs="Arial"/>
          <w:spacing w:val="1"/>
          <w:sz w:val="24"/>
          <w:szCs w:val="24"/>
        </w:rPr>
        <w:t>s</w:t>
      </w:r>
      <w:r w:rsidRPr="0026166C">
        <w:rPr>
          <w:rFonts w:ascii="Arial" w:hAnsi="Arial" w:cs="Arial"/>
          <w:spacing w:val="37"/>
          <w:sz w:val="24"/>
          <w:szCs w:val="24"/>
        </w:rPr>
        <w:t xml:space="preserve"> </w:t>
      </w:r>
      <w:r w:rsidRPr="0026166C">
        <w:rPr>
          <w:rFonts w:ascii="Arial" w:hAnsi="Arial" w:cs="Arial"/>
          <w:spacing w:val="5"/>
          <w:sz w:val="24"/>
          <w:szCs w:val="24"/>
        </w:rPr>
        <w:t>of</w:t>
      </w:r>
      <w:r w:rsidRPr="0026166C">
        <w:rPr>
          <w:rFonts w:ascii="Arial" w:hAnsi="Arial" w:cs="Arial"/>
          <w:spacing w:val="19"/>
          <w:sz w:val="24"/>
          <w:szCs w:val="24"/>
        </w:rPr>
        <w:t xml:space="preserve"> </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5"/>
          <w:sz w:val="24"/>
          <w:szCs w:val="24"/>
        </w:rPr>
        <w:t xml:space="preserve"> </w:t>
      </w:r>
      <w:r w:rsidRPr="0026166C">
        <w:rPr>
          <w:rFonts w:ascii="Arial" w:hAnsi="Arial" w:cs="Arial"/>
          <w:spacing w:val="3"/>
          <w:sz w:val="24"/>
          <w:szCs w:val="24"/>
        </w:rPr>
        <w:t>o</w:t>
      </w:r>
      <w:r w:rsidRPr="0026166C">
        <w:rPr>
          <w:rFonts w:ascii="Arial" w:hAnsi="Arial" w:cs="Arial"/>
          <w:spacing w:val="2"/>
          <w:sz w:val="24"/>
          <w:szCs w:val="24"/>
        </w:rPr>
        <w:t>the</w:t>
      </w:r>
      <w:r w:rsidRPr="0026166C">
        <w:rPr>
          <w:rFonts w:ascii="Arial" w:hAnsi="Arial" w:cs="Arial"/>
          <w:spacing w:val="3"/>
          <w:sz w:val="24"/>
          <w:szCs w:val="24"/>
        </w:rPr>
        <w:t>r</w:t>
      </w:r>
      <w:r w:rsidRPr="0026166C">
        <w:rPr>
          <w:rFonts w:ascii="Arial" w:hAnsi="Arial" w:cs="Arial"/>
          <w:spacing w:val="24"/>
          <w:sz w:val="24"/>
          <w:szCs w:val="24"/>
        </w:rPr>
        <w:t xml:space="preserve"> </w:t>
      </w:r>
      <w:r w:rsidRPr="0026166C">
        <w:rPr>
          <w:rFonts w:ascii="Arial" w:hAnsi="Arial" w:cs="Arial"/>
          <w:spacing w:val="1"/>
          <w:sz w:val="24"/>
          <w:szCs w:val="24"/>
        </w:rPr>
        <w:t>mate</w:t>
      </w:r>
      <w:r w:rsidRPr="0026166C">
        <w:rPr>
          <w:rFonts w:ascii="Arial" w:hAnsi="Arial" w:cs="Arial"/>
          <w:spacing w:val="2"/>
          <w:sz w:val="24"/>
          <w:szCs w:val="24"/>
        </w:rPr>
        <w:t>ri</w:t>
      </w:r>
      <w:r w:rsidRPr="0026166C">
        <w:rPr>
          <w:rFonts w:ascii="Arial" w:hAnsi="Arial" w:cs="Arial"/>
          <w:spacing w:val="1"/>
          <w:sz w:val="24"/>
          <w:szCs w:val="24"/>
        </w:rPr>
        <w:t>a</w:t>
      </w:r>
      <w:r w:rsidRPr="0026166C">
        <w:rPr>
          <w:rFonts w:ascii="Arial" w:hAnsi="Arial" w:cs="Arial"/>
          <w:spacing w:val="2"/>
          <w:sz w:val="24"/>
          <w:szCs w:val="24"/>
        </w:rPr>
        <w:t>l</w:t>
      </w:r>
      <w:r w:rsidRPr="0026166C">
        <w:rPr>
          <w:rFonts w:ascii="Arial" w:hAnsi="Arial" w:cs="Arial"/>
          <w:spacing w:val="1"/>
          <w:sz w:val="24"/>
          <w:szCs w:val="24"/>
        </w:rPr>
        <w:t>s</w:t>
      </w:r>
      <w:r w:rsidRPr="0026166C">
        <w:rPr>
          <w:rFonts w:ascii="Arial" w:hAnsi="Arial" w:cs="Arial"/>
          <w:spacing w:val="2"/>
          <w:sz w:val="24"/>
          <w:szCs w:val="24"/>
        </w:rPr>
        <w:t>,</w:t>
      </w:r>
    </w:p>
    <w:p w14:paraId="28525BAD" w14:textId="77777777" w:rsidR="0026166C" w:rsidRPr="0026166C" w:rsidRDefault="0026166C" w:rsidP="0026166C">
      <w:pPr>
        <w:pStyle w:val="BodyText"/>
        <w:spacing w:before="0"/>
        <w:ind w:left="720" w:right="99" w:hanging="360"/>
        <w:rPr>
          <w:rFonts w:ascii="Arial" w:hAnsi="Arial" w:cs="Arial"/>
          <w:sz w:val="24"/>
          <w:szCs w:val="24"/>
        </w:rPr>
      </w:pPr>
      <w:r w:rsidRPr="0026166C">
        <w:rPr>
          <w:rFonts w:ascii="Arial" w:hAnsi="Arial" w:cs="Arial"/>
          <w:sz w:val="24"/>
          <w:szCs w:val="24"/>
        </w:rPr>
        <w:t>2.</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29"/>
          <w:sz w:val="24"/>
          <w:szCs w:val="24"/>
        </w:rPr>
        <w:t xml:space="preserve"> </w:t>
      </w:r>
      <w:r w:rsidRPr="0026166C">
        <w:rPr>
          <w:rFonts w:ascii="Arial" w:hAnsi="Arial" w:cs="Arial"/>
          <w:spacing w:val="2"/>
          <w:sz w:val="24"/>
          <w:szCs w:val="24"/>
        </w:rPr>
        <w:t>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32"/>
          <w:sz w:val="24"/>
          <w:szCs w:val="24"/>
        </w:rPr>
        <w:t xml:space="preserve"> </w:t>
      </w:r>
      <w:r w:rsidRPr="0026166C">
        <w:rPr>
          <w:rFonts w:ascii="Arial" w:hAnsi="Arial" w:cs="Arial"/>
          <w:spacing w:val="5"/>
          <w:sz w:val="24"/>
          <w:szCs w:val="24"/>
        </w:rPr>
        <w:t>of</w:t>
      </w:r>
      <w:r w:rsidRPr="0026166C">
        <w:rPr>
          <w:rFonts w:ascii="Arial" w:hAnsi="Arial" w:cs="Arial"/>
          <w:spacing w:val="14"/>
          <w:sz w:val="24"/>
          <w:szCs w:val="24"/>
        </w:rPr>
        <w:t xml:space="preserve"> </w:t>
      </w:r>
      <w:r w:rsidRPr="0026166C">
        <w:rPr>
          <w:rFonts w:ascii="Arial" w:hAnsi="Arial" w:cs="Arial"/>
          <w:spacing w:val="-2"/>
          <w:sz w:val="24"/>
          <w:szCs w:val="24"/>
        </w:rPr>
        <w:t>the</w:t>
      </w:r>
      <w:r w:rsidRPr="0026166C">
        <w:rPr>
          <w:rFonts w:ascii="Arial" w:hAnsi="Arial" w:cs="Arial"/>
          <w:spacing w:val="29"/>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26"/>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11"/>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20"/>
          <w:sz w:val="24"/>
          <w:szCs w:val="24"/>
        </w:rPr>
        <w:t xml:space="preserve"> </w:t>
      </w:r>
      <w:r w:rsidRPr="0026166C">
        <w:rPr>
          <w:rFonts w:ascii="Arial" w:hAnsi="Arial" w:cs="Arial"/>
          <w:spacing w:val="3"/>
          <w:sz w:val="24"/>
          <w:szCs w:val="24"/>
        </w:rPr>
        <w:t>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32"/>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30"/>
          <w:sz w:val="24"/>
          <w:szCs w:val="24"/>
        </w:rPr>
        <w:t xml:space="preserve"> </w:t>
      </w:r>
      <w:r w:rsidRPr="0026166C">
        <w:rPr>
          <w:rFonts w:ascii="Arial" w:hAnsi="Arial" w:cs="Arial"/>
          <w:spacing w:val="3"/>
          <w:sz w:val="24"/>
          <w:szCs w:val="24"/>
        </w:rPr>
        <w:t>r</w:t>
      </w:r>
      <w:r w:rsidRPr="0026166C">
        <w:rPr>
          <w:rFonts w:ascii="Arial" w:hAnsi="Arial" w:cs="Arial"/>
          <w:spacing w:val="2"/>
          <w:sz w:val="24"/>
          <w:szCs w:val="24"/>
        </w:rPr>
        <w:t>eta</w:t>
      </w:r>
      <w:r w:rsidRPr="0026166C">
        <w:rPr>
          <w:rFonts w:ascii="Arial" w:hAnsi="Arial" w:cs="Arial"/>
          <w:spacing w:val="3"/>
          <w:sz w:val="24"/>
          <w:szCs w:val="24"/>
        </w:rPr>
        <w:t>i</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pacing w:val="2"/>
          <w:sz w:val="24"/>
          <w:szCs w:val="24"/>
        </w:rPr>
        <w:t xml:space="preserve"> </w:t>
      </w:r>
      <w:r w:rsidRPr="0026166C">
        <w:rPr>
          <w:rFonts w:ascii="Arial" w:hAnsi="Arial" w:cs="Arial"/>
          <w:spacing w:val="-1"/>
          <w:sz w:val="24"/>
          <w:szCs w:val="24"/>
        </w:rPr>
        <w:t>but</w:t>
      </w:r>
      <w:r w:rsidRPr="0026166C">
        <w:rPr>
          <w:rFonts w:ascii="Arial" w:hAnsi="Arial" w:cs="Arial"/>
          <w:spacing w:val="24"/>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29"/>
          <w:sz w:val="24"/>
          <w:szCs w:val="24"/>
        </w:rPr>
        <w:t xml:space="preserve"> </w:t>
      </w:r>
      <w:r w:rsidRPr="0026166C">
        <w:rPr>
          <w:rFonts w:ascii="Arial" w:hAnsi="Arial" w:cs="Arial"/>
          <w:sz w:val="24"/>
          <w:szCs w:val="24"/>
        </w:rPr>
        <w:t>not</w:t>
      </w:r>
      <w:r w:rsidRPr="0026166C">
        <w:rPr>
          <w:rFonts w:ascii="Arial" w:hAnsi="Arial" w:cs="Arial"/>
          <w:spacing w:val="24"/>
          <w:sz w:val="24"/>
          <w:szCs w:val="24"/>
        </w:rPr>
        <w:t xml:space="preserve"> </w:t>
      </w:r>
      <w:r w:rsidRPr="0026166C">
        <w:rPr>
          <w:rFonts w:ascii="Arial" w:hAnsi="Arial" w:cs="Arial"/>
          <w:spacing w:val="3"/>
          <w:sz w:val="24"/>
          <w:szCs w:val="24"/>
        </w:rPr>
        <w:t>c</w:t>
      </w:r>
      <w:r w:rsidRPr="0026166C">
        <w:rPr>
          <w:rFonts w:ascii="Arial" w:hAnsi="Arial" w:cs="Arial"/>
          <w:spacing w:val="4"/>
          <w:sz w:val="24"/>
          <w:szCs w:val="24"/>
        </w:rPr>
        <w:t>o</w:t>
      </w:r>
      <w:r w:rsidRPr="0026166C">
        <w:rPr>
          <w:rFonts w:ascii="Arial" w:hAnsi="Arial" w:cs="Arial"/>
          <w:spacing w:val="3"/>
          <w:sz w:val="24"/>
          <w:szCs w:val="24"/>
        </w:rPr>
        <w:t>ns</w:t>
      </w:r>
      <w:r w:rsidRPr="0026166C">
        <w:rPr>
          <w:rFonts w:ascii="Arial" w:hAnsi="Arial" w:cs="Arial"/>
          <w:spacing w:val="4"/>
          <w:sz w:val="24"/>
          <w:szCs w:val="24"/>
        </w:rPr>
        <w:t>id</w:t>
      </w:r>
      <w:r w:rsidRPr="0026166C">
        <w:rPr>
          <w:rFonts w:ascii="Arial" w:hAnsi="Arial" w:cs="Arial"/>
          <w:spacing w:val="3"/>
          <w:sz w:val="24"/>
          <w:szCs w:val="24"/>
        </w:rPr>
        <w:t>e</w:t>
      </w:r>
      <w:r w:rsidRPr="0026166C">
        <w:rPr>
          <w:rFonts w:ascii="Arial" w:hAnsi="Arial" w:cs="Arial"/>
          <w:spacing w:val="4"/>
          <w:sz w:val="24"/>
          <w:szCs w:val="24"/>
        </w:rPr>
        <w:t>r</w:t>
      </w:r>
      <w:r w:rsidRPr="0026166C">
        <w:rPr>
          <w:rFonts w:ascii="Arial" w:hAnsi="Arial" w:cs="Arial"/>
          <w:spacing w:val="3"/>
          <w:sz w:val="24"/>
          <w:szCs w:val="24"/>
        </w:rPr>
        <w:t>e</w:t>
      </w:r>
      <w:r w:rsidRPr="0026166C">
        <w:rPr>
          <w:rFonts w:ascii="Arial" w:hAnsi="Arial" w:cs="Arial"/>
          <w:spacing w:val="4"/>
          <w:sz w:val="24"/>
          <w:szCs w:val="24"/>
        </w:rPr>
        <w:t>d</w:t>
      </w:r>
      <w:r w:rsidRPr="0026166C">
        <w:rPr>
          <w:rFonts w:ascii="Arial" w:hAnsi="Arial" w:cs="Arial"/>
          <w:spacing w:val="26"/>
          <w:sz w:val="24"/>
          <w:szCs w:val="24"/>
        </w:rPr>
        <w:t xml:space="preserve"> </w:t>
      </w:r>
      <w:r w:rsidRPr="0026166C">
        <w:rPr>
          <w:rFonts w:ascii="Arial" w:hAnsi="Arial" w:cs="Arial"/>
          <w:spacing w:val="1"/>
          <w:sz w:val="24"/>
          <w:szCs w:val="24"/>
        </w:rPr>
        <w:t>t</w:t>
      </w:r>
      <w:r w:rsidRPr="0026166C">
        <w:rPr>
          <w:rFonts w:ascii="Arial" w:hAnsi="Arial" w:cs="Arial"/>
          <w:spacing w:val="2"/>
          <w:sz w:val="24"/>
          <w:szCs w:val="24"/>
        </w:rPr>
        <w:t>o</w:t>
      </w:r>
      <w:r w:rsidRPr="0026166C">
        <w:rPr>
          <w:rFonts w:ascii="Arial" w:hAnsi="Arial" w:cs="Arial"/>
          <w:spacing w:val="30"/>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0"/>
          <w:sz w:val="24"/>
          <w:szCs w:val="24"/>
        </w:rPr>
        <w:t xml:space="preserve"> </w:t>
      </w:r>
      <w:r w:rsidRPr="0026166C">
        <w:rPr>
          <w:rFonts w:ascii="Arial" w:hAnsi="Arial" w:cs="Arial"/>
          <w:spacing w:val="-2"/>
          <w:sz w:val="24"/>
          <w:szCs w:val="24"/>
        </w:rPr>
        <w:t>the</w:t>
      </w:r>
      <w:r w:rsidRPr="0026166C">
        <w:rPr>
          <w:rFonts w:ascii="Arial" w:hAnsi="Arial" w:cs="Arial"/>
          <w:spacing w:val="29"/>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26"/>
          <w:sz w:val="24"/>
          <w:szCs w:val="24"/>
        </w:rPr>
        <w:t xml:space="preserve"> </w:t>
      </w:r>
      <w:r w:rsidRPr="0026166C">
        <w:rPr>
          <w:rFonts w:ascii="Arial" w:hAnsi="Arial" w:cs="Arial"/>
          <w:spacing w:val="4"/>
          <w:sz w:val="24"/>
          <w:szCs w:val="24"/>
        </w:rPr>
        <w:t>for</w:t>
      </w:r>
      <w:r w:rsidRPr="0026166C">
        <w:rPr>
          <w:rFonts w:ascii="Arial" w:hAnsi="Arial" w:cs="Arial"/>
          <w:spacing w:val="3"/>
          <w:sz w:val="24"/>
          <w:szCs w:val="24"/>
        </w:rPr>
        <w:t>ce-</w:t>
      </w:r>
      <w:r w:rsidRPr="0026166C">
        <w:rPr>
          <w:rFonts w:ascii="Arial" w:hAnsi="Arial" w:cs="Arial"/>
          <w:spacing w:val="2"/>
          <w:sz w:val="24"/>
          <w:szCs w:val="24"/>
        </w:rPr>
        <w:t>r</w:t>
      </w:r>
      <w:r w:rsidRPr="0026166C">
        <w:rPr>
          <w:rFonts w:ascii="Arial" w:hAnsi="Arial" w:cs="Arial"/>
          <w:spacing w:val="1"/>
          <w:sz w:val="24"/>
          <w:szCs w:val="24"/>
        </w:rPr>
        <w:t>es</w:t>
      </w:r>
      <w:r w:rsidRPr="0026166C">
        <w:rPr>
          <w:rFonts w:ascii="Arial" w:hAnsi="Arial" w:cs="Arial"/>
          <w:spacing w:val="2"/>
          <w:sz w:val="24"/>
          <w:szCs w:val="24"/>
        </w:rPr>
        <w:t>i</w:t>
      </w:r>
      <w:r w:rsidRPr="0026166C">
        <w:rPr>
          <w:rFonts w:ascii="Arial" w:hAnsi="Arial" w:cs="Arial"/>
          <w:spacing w:val="1"/>
          <w:sz w:val="24"/>
          <w:szCs w:val="24"/>
        </w:rPr>
        <w:t>st</w:t>
      </w:r>
      <w:r w:rsidRPr="0026166C">
        <w:rPr>
          <w:rFonts w:ascii="Arial" w:hAnsi="Arial" w:cs="Arial"/>
          <w:spacing w:val="2"/>
          <w:sz w:val="24"/>
          <w:szCs w:val="24"/>
        </w:rPr>
        <w:t>i</w:t>
      </w:r>
      <w:r w:rsidRPr="0026166C">
        <w:rPr>
          <w:rFonts w:ascii="Arial" w:hAnsi="Arial" w:cs="Arial"/>
          <w:spacing w:val="1"/>
          <w:sz w:val="24"/>
          <w:szCs w:val="24"/>
        </w:rPr>
        <w:t>n</w:t>
      </w:r>
      <w:r w:rsidRPr="0026166C">
        <w:rPr>
          <w:rFonts w:ascii="Arial" w:hAnsi="Arial" w:cs="Arial"/>
          <w:spacing w:val="2"/>
          <w:sz w:val="24"/>
          <w:szCs w:val="24"/>
        </w:rPr>
        <w:t>g</w:t>
      </w:r>
      <w:r w:rsidRPr="0026166C">
        <w:rPr>
          <w:rFonts w:ascii="Arial" w:hAnsi="Arial" w:cs="Arial"/>
          <w:sz w:val="24"/>
          <w:szCs w:val="24"/>
        </w:rPr>
        <w:t xml:space="preserve"> </w:t>
      </w:r>
      <w:r w:rsidRPr="0026166C">
        <w:rPr>
          <w:rFonts w:ascii="Arial" w:hAnsi="Arial" w:cs="Arial"/>
          <w:spacing w:val="2"/>
          <w:sz w:val="24"/>
          <w:szCs w:val="24"/>
        </w:rPr>
        <w:t>system</w:t>
      </w:r>
      <w:r w:rsidRPr="0026166C">
        <w:rPr>
          <w:rFonts w:ascii="Arial" w:hAnsi="Arial" w:cs="Arial"/>
          <w:spacing w:val="3"/>
          <w:sz w:val="24"/>
          <w:szCs w:val="24"/>
        </w:rPr>
        <w:t>,</w:t>
      </w:r>
      <w:r w:rsidRPr="0026166C">
        <w:rPr>
          <w:rFonts w:ascii="Arial" w:hAnsi="Arial" w:cs="Arial"/>
          <w:spacing w:val="37"/>
          <w:sz w:val="24"/>
          <w:szCs w:val="24"/>
        </w:rPr>
        <w:t xml:space="preserve"> </w:t>
      </w:r>
      <w:r w:rsidRPr="0026166C">
        <w:rPr>
          <w:rFonts w:ascii="Arial" w:hAnsi="Arial" w:cs="Arial"/>
          <w:spacing w:val="4"/>
          <w:sz w:val="24"/>
          <w:szCs w:val="24"/>
        </w:rPr>
        <w:t>an</w:t>
      </w:r>
      <w:r w:rsidRPr="0026166C">
        <w:rPr>
          <w:rFonts w:ascii="Arial" w:hAnsi="Arial" w:cs="Arial"/>
          <w:spacing w:val="41"/>
          <w:sz w:val="24"/>
          <w:szCs w:val="24"/>
        </w:rPr>
        <w:t xml:space="preserve"> </w:t>
      </w:r>
      <w:r w:rsidRPr="0026166C">
        <w:rPr>
          <w:rFonts w:ascii="Arial" w:hAnsi="Arial" w:cs="Arial"/>
          <w:spacing w:val="1"/>
          <w:sz w:val="24"/>
          <w:szCs w:val="24"/>
        </w:rPr>
        <w:t>ind</w:t>
      </w:r>
      <w:r w:rsidRPr="0026166C">
        <w:rPr>
          <w:rFonts w:ascii="Arial" w:hAnsi="Arial" w:cs="Arial"/>
          <w:sz w:val="24"/>
          <w:szCs w:val="24"/>
        </w:rPr>
        <w:t>e</w:t>
      </w:r>
      <w:r w:rsidRPr="0026166C">
        <w:rPr>
          <w:rFonts w:ascii="Arial" w:hAnsi="Arial" w:cs="Arial"/>
          <w:spacing w:val="1"/>
          <w:sz w:val="24"/>
          <w:szCs w:val="24"/>
        </w:rPr>
        <w:t>p</w:t>
      </w:r>
      <w:r w:rsidRPr="0026166C">
        <w:rPr>
          <w:rFonts w:ascii="Arial" w:hAnsi="Arial" w:cs="Arial"/>
          <w:sz w:val="24"/>
          <w:szCs w:val="24"/>
        </w:rPr>
        <w:t>e</w:t>
      </w:r>
      <w:r w:rsidRPr="0026166C">
        <w:rPr>
          <w:rFonts w:ascii="Arial" w:hAnsi="Arial" w:cs="Arial"/>
          <w:spacing w:val="1"/>
          <w:sz w:val="24"/>
          <w:szCs w:val="24"/>
        </w:rPr>
        <w:t>nd</w:t>
      </w:r>
      <w:r w:rsidRPr="0026166C">
        <w:rPr>
          <w:rFonts w:ascii="Arial" w:hAnsi="Arial" w:cs="Arial"/>
          <w:sz w:val="24"/>
          <w:szCs w:val="24"/>
        </w:rPr>
        <w:t>e</w:t>
      </w:r>
      <w:r w:rsidRPr="0026166C">
        <w:rPr>
          <w:rFonts w:ascii="Arial" w:hAnsi="Arial" w:cs="Arial"/>
          <w:spacing w:val="1"/>
          <w:sz w:val="24"/>
          <w:szCs w:val="24"/>
        </w:rPr>
        <w:t>n</w:t>
      </w:r>
      <w:r w:rsidRPr="0026166C">
        <w:rPr>
          <w:rFonts w:ascii="Arial" w:hAnsi="Arial" w:cs="Arial"/>
          <w:sz w:val="24"/>
          <w:szCs w:val="24"/>
        </w:rPr>
        <w:t>t</w:t>
      </w:r>
      <w:r w:rsidRPr="0026166C">
        <w:rPr>
          <w:rFonts w:ascii="Arial" w:hAnsi="Arial" w:cs="Arial"/>
          <w:spacing w:val="55"/>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1"/>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z w:val="24"/>
          <w:szCs w:val="24"/>
        </w:rPr>
        <w:t xml:space="preserve"> </w:t>
      </w:r>
      <w:r w:rsidRPr="0026166C">
        <w:rPr>
          <w:rFonts w:ascii="Arial" w:hAnsi="Arial" w:cs="Arial"/>
          <w:spacing w:val="4"/>
          <w:sz w:val="24"/>
          <w:szCs w:val="24"/>
        </w:rPr>
        <w:t>system</w:t>
      </w:r>
      <w:r w:rsidRPr="0026166C">
        <w:rPr>
          <w:rFonts w:ascii="Arial" w:hAnsi="Arial" w:cs="Arial"/>
          <w:spacing w:val="41"/>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45"/>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5"/>
          <w:sz w:val="24"/>
          <w:szCs w:val="24"/>
        </w:rPr>
        <w:t xml:space="preserve"> </w:t>
      </w:r>
      <w:r w:rsidRPr="0026166C">
        <w:rPr>
          <w:rFonts w:ascii="Arial" w:hAnsi="Arial" w:cs="Arial"/>
          <w:spacing w:val="4"/>
          <w:sz w:val="24"/>
          <w:szCs w:val="24"/>
        </w:rPr>
        <w:t>se</w:t>
      </w:r>
      <w:r w:rsidRPr="0026166C">
        <w:rPr>
          <w:rFonts w:ascii="Arial" w:hAnsi="Arial" w:cs="Arial"/>
          <w:spacing w:val="5"/>
          <w:sz w:val="24"/>
          <w:szCs w:val="24"/>
        </w:rPr>
        <w:t>l</w:t>
      </w:r>
      <w:r w:rsidRPr="0026166C">
        <w:rPr>
          <w:rFonts w:ascii="Arial" w:hAnsi="Arial" w:cs="Arial"/>
          <w:spacing w:val="4"/>
          <w:sz w:val="24"/>
          <w:szCs w:val="24"/>
        </w:rPr>
        <w:t>ecte</w:t>
      </w:r>
      <w:r w:rsidRPr="0026166C">
        <w:rPr>
          <w:rFonts w:ascii="Arial" w:hAnsi="Arial" w:cs="Arial"/>
          <w:spacing w:val="5"/>
          <w:sz w:val="24"/>
          <w:szCs w:val="24"/>
        </w:rPr>
        <w:t>d,</w:t>
      </w:r>
      <w:r w:rsidRPr="0026166C">
        <w:rPr>
          <w:rFonts w:ascii="Arial" w:hAnsi="Arial" w:cs="Arial"/>
          <w:sz w:val="24"/>
          <w:szCs w:val="24"/>
        </w:rPr>
        <w:t xml:space="preserve"> </w:t>
      </w:r>
      <w:r w:rsidRPr="0026166C">
        <w:rPr>
          <w:rFonts w:ascii="Arial" w:hAnsi="Arial" w:cs="Arial"/>
          <w:spacing w:val="37"/>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es</w:t>
      </w:r>
      <w:r w:rsidRPr="0026166C">
        <w:rPr>
          <w:rFonts w:ascii="Arial" w:hAnsi="Arial" w:cs="Arial"/>
          <w:spacing w:val="3"/>
          <w:sz w:val="24"/>
          <w:szCs w:val="24"/>
        </w:rPr>
        <w:t>ig</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z w:val="24"/>
          <w:szCs w:val="24"/>
        </w:rPr>
        <w:t xml:space="preserve"> </w:t>
      </w:r>
      <w:r w:rsidRPr="0026166C">
        <w:rPr>
          <w:rFonts w:ascii="Arial" w:hAnsi="Arial" w:cs="Arial"/>
          <w:spacing w:val="1"/>
          <w:sz w:val="24"/>
          <w:szCs w:val="24"/>
        </w:rPr>
        <w:t xml:space="preserve"> </w:t>
      </w:r>
      <w:r w:rsidRPr="0026166C">
        <w:rPr>
          <w:rFonts w:ascii="Arial" w:hAnsi="Arial" w:cs="Arial"/>
          <w:sz w:val="24"/>
          <w:szCs w:val="24"/>
        </w:rPr>
        <w:t xml:space="preserve">and  </w:t>
      </w:r>
      <w:r w:rsidRPr="0026166C">
        <w:rPr>
          <w:rFonts w:ascii="Arial" w:hAnsi="Arial" w:cs="Arial"/>
          <w:spacing w:val="3"/>
          <w:sz w:val="24"/>
          <w:szCs w:val="24"/>
        </w:rPr>
        <w:t>d</w:t>
      </w:r>
      <w:r w:rsidRPr="0026166C">
        <w:rPr>
          <w:rFonts w:ascii="Arial" w:hAnsi="Arial" w:cs="Arial"/>
          <w:spacing w:val="2"/>
          <w:sz w:val="24"/>
          <w:szCs w:val="24"/>
        </w:rPr>
        <w:t>eta</w:t>
      </w:r>
      <w:r w:rsidRPr="0026166C">
        <w:rPr>
          <w:rFonts w:ascii="Arial" w:hAnsi="Arial" w:cs="Arial"/>
          <w:spacing w:val="3"/>
          <w:sz w:val="24"/>
          <w:szCs w:val="24"/>
        </w:rPr>
        <w:t>il</w:t>
      </w:r>
      <w:r w:rsidRPr="0026166C">
        <w:rPr>
          <w:rFonts w:ascii="Arial" w:hAnsi="Arial" w:cs="Arial"/>
          <w:spacing w:val="2"/>
          <w:sz w:val="24"/>
          <w:szCs w:val="24"/>
        </w:rPr>
        <w:t>e</w:t>
      </w:r>
      <w:r w:rsidRPr="0026166C">
        <w:rPr>
          <w:rFonts w:ascii="Arial" w:hAnsi="Arial" w:cs="Arial"/>
          <w:spacing w:val="3"/>
          <w:sz w:val="24"/>
          <w:szCs w:val="24"/>
        </w:rPr>
        <w:t>d</w:t>
      </w:r>
      <w:r w:rsidRPr="0026166C">
        <w:rPr>
          <w:rFonts w:ascii="Arial" w:hAnsi="Arial" w:cs="Arial"/>
          <w:sz w:val="24"/>
          <w:szCs w:val="24"/>
        </w:rPr>
        <w:t xml:space="preserve"> </w:t>
      </w:r>
      <w:r w:rsidRPr="0026166C">
        <w:rPr>
          <w:rFonts w:ascii="Arial" w:hAnsi="Arial" w:cs="Arial"/>
          <w:spacing w:val="1"/>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w w:val="101"/>
          <w:sz w:val="24"/>
          <w:szCs w:val="24"/>
        </w:rPr>
        <w:t xml:space="preserve"> </w:t>
      </w:r>
      <w:r w:rsidRPr="0026166C">
        <w:rPr>
          <w:rFonts w:ascii="Arial" w:hAnsi="Arial" w:cs="Arial"/>
          <w:w w:val="110"/>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3"/>
          <w:sz w:val="24"/>
          <w:szCs w:val="24"/>
        </w:rPr>
        <w:t xml:space="preserve"> </w:t>
      </w:r>
      <w:r w:rsidRPr="0026166C">
        <w:rPr>
          <w:rFonts w:ascii="Arial" w:hAnsi="Arial" w:cs="Arial"/>
          <w:sz w:val="24"/>
          <w:szCs w:val="24"/>
        </w:rPr>
        <w:t>with</w:t>
      </w:r>
      <w:r w:rsidRPr="0026166C">
        <w:rPr>
          <w:rFonts w:ascii="Arial" w:hAnsi="Arial" w:cs="Arial"/>
          <w:spacing w:val="9"/>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10"/>
          <w:sz w:val="24"/>
          <w:szCs w:val="24"/>
        </w:rPr>
        <w:t xml:space="preserve"> </w:t>
      </w:r>
      <w:r w:rsidRPr="0026166C">
        <w:rPr>
          <w:rFonts w:ascii="Arial" w:hAnsi="Arial" w:cs="Arial"/>
          <w:sz w:val="24"/>
          <w:szCs w:val="24"/>
        </w:rPr>
        <w:t>7</w:t>
      </w:r>
      <w:r w:rsidRPr="0026166C">
        <w:rPr>
          <w:rFonts w:ascii="Arial" w:hAnsi="Arial" w:cs="Arial"/>
          <w:spacing w:val="28"/>
          <w:sz w:val="24"/>
          <w:szCs w:val="24"/>
        </w:rPr>
        <w:t xml:space="preserve"> </w:t>
      </w:r>
      <w:r w:rsidRPr="0026166C">
        <w:rPr>
          <w:rFonts w:ascii="Arial" w:hAnsi="Arial" w:cs="Arial"/>
          <w:spacing w:val="1"/>
          <w:sz w:val="24"/>
          <w:szCs w:val="24"/>
        </w:rPr>
        <w:t>T</w:t>
      </w:r>
      <w:r w:rsidRPr="0026166C">
        <w:rPr>
          <w:rFonts w:ascii="Arial" w:hAnsi="Arial" w:cs="Arial"/>
          <w:sz w:val="24"/>
          <w:szCs w:val="24"/>
        </w:rPr>
        <w:t>a</w:t>
      </w:r>
      <w:r w:rsidRPr="0026166C">
        <w:rPr>
          <w:rFonts w:ascii="Arial" w:hAnsi="Arial" w:cs="Arial"/>
          <w:spacing w:val="1"/>
          <w:sz w:val="24"/>
          <w:szCs w:val="24"/>
        </w:rPr>
        <w:t>bl</w:t>
      </w:r>
      <w:r w:rsidRPr="0026166C">
        <w:rPr>
          <w:rFonts w:ascii="Arial" w:hAnsi="Arial" w:cs="Arial"/>
          <w:sz w:val="24"/>
          <w:szCs w:val="24"/>
        </w:rPr>
        <w:t>e</w:t>
      </w:r>
      <w:r w:rsidRPr="0026166C">
        <w:rPr>
          <w:rFonts w:ascii="Arial" w:hAnsi="Arial" w:cs="Arial"/>
          <w:spacing w:val="33"/>
          <w:sz w:val="24"/>
          <w:szCs w:val="24"/>
        </w:rPr>
        <w:t xml:space="preserve"> </w:t>
      </w:r>
      <w:r w:rsidRPr="0026166C">
        <w:rPr>
          <w:rFonts w:ascii="Arial" w:hAnsi="Arial" w:cs="Arial"/>
          <w:spacing w:val="-7"/>
          <w:sz w:val="24"/>
          <w:szCs w:val="24"/>
        </w:rPr>
        <w:t>12.2</w:t>
      </w:r>
      <w:r w:rsidRPr="0026166C">
        <w:rPr>
          <w:rFonts w:ascii="Arial" w:hAnsi="Arial" w:cs="Arial"/>
          <w:spacing w:val="-6"/>
          <w:sz w:val="24"/>
          <w:szCs w:val="24"/>
        </w:rPr>
        <w:t>-</w:t>
      </w:r>
      <w:r w:rsidRPr="0026166C">
        <w:rPr>
          <w:rFonts w:ascii="Arial" w:hAnsi="Arial" w:cs="Arial"/>
          <w:spacing w:val="-7"/>
          <w:sz w:val="24"/>
          <w:szCs w:val="24"/>
        </w:rPr>
        <w:t>1,</w:t>
      </w:r>
      <w:r w:rsidRPr="0026166C">
        <w:rPr>
          <w:rFonts w:ascii="Arial" w:hAnsi="Arial" w:cs="Arial"/>
          <w:spacing w:val="5"/>
          <w:sz w:val="24"/>
          <w:szCs w:val="24"/>
        </w:rPr>
        <w:t xml:space="preserve"> or</w:t>
      </w:r>
    </w:p>
    <w:p w14:paraId="7A93C739" w14:textId="1735EA51" w:rsidR="0026166C" w:rsidRPr="0026166C" w:rsidRDefault="0026166C" w:rsidP="0026166C">
      <w:pPr>
        <w:pStyle w:val="BodyText"/>
        <w:spacing w:before="0"/>
        <w:ind w:left="720" w:right="99" w:hanging="360"/>
        <w:rPr>
          <w:rFonts w:ascii="Arial" w:hAnsi="Arial" w:cs="Arial"/>
          <w:sz w:val="24"/>
          <w:szCs w:val="24"/>
        </w:rPr>
      </w:pPr>
      <w:r w:rsidRPr="0026166C">
        <w:rPr>
          <w:rFonts w:ascii="Arial" w:hAnsi="Arial" w:cs="Arial"/>
          <w:sz w:val="24"/>
          <w:szCs w:val="24"/>
        </w:rPr>
        <w:t>3.</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53"/>
          <w:sz w:val="24"/>
          <w:szCs w:val="24"/>
        </w:rPr>
        <w:t xml:space="preserve"> </w:t>
      </w:r>
      <w:r w:rsidRPr="0026166C">
        <w:rPr>
          <w:rFonts w:ascii="Arial" w:hAnsi="Arial" w:cs="Arial"/>
          <w:spacing w:val="2"/>
          <w:sz w:val="24"/>
          <w:szCs w:val="24"/>
        </w:rPr>
        <w:t>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55"/>
          <w:sz w:val="24"/>
          <w:szCs w:val="24"/>
        </w:rPr>
        <w:t xml:space="preserve"> </w:t>
      </w:r>
      <w:r w:rsidRPr="0026166C">
        <w:rPr>
          <w:rFonts w:ascii="Arial" w:hAnsi="Arial" w:cs="Arial"/>
          <w:spacing w:val="5"/>
          <w:sz w:val="24"/>
          <w:szCs w:val="24"/>
        </w:rPr>
        <w:t>of</w:t>
      </w:r>
      <w:r w:rsidRPr="0026166C">
        <w:rPr>
          <w:rFonts w:ascii="Arial" w:hAnsi="Arial" w:cs="Arial"/>
          <w:spacing w:val="37"/>
          <w:sz w:val="24"/>
          <w:szCs w:val="24"/>
        </w:rPr>
        <w:t xml:space="preserve"> </w:t>
      </w:r>
      <w:r w:rsidRPr="0026166C">
        <w:rPr>
          <w:rFonts w:ascii="Arial" w:hAnsi="Arial" w:cs="Arial"/>
          <w:spacing w:val="-2"/>
          <w:sz w:val="24"/>
          <w:szCs w:val="24"/>
        </w:rPr>
        <w:t>the</w:t>
      </w:r>
      <w:r w:rsidRPr="0026166C">
        <w:rPr>
          <w:rFonts w:ascii="Arial" w:hAnsi="Arial" w:cs="Arial"/>
          <w:spacing w:val="53"/>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50"/>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35"/>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43"/>
          <w:sz w:val="24"/>
          <w:szCs w:val="24"/>
        </w:rPr>
        <w:t xml:space="preserve"> </w:t>
      </w:r>
      <w:r w:rsidRPr="0026166C">
        <w:rPr>
          <w:rFonts w:ascii="Arial" w:hAnsi="Arial" w:cs="Arial"/>
          <w:spacing w:val="3"/>
          <w:sz w:val="24"/>
          <w:szCs w:val="24"/>
        </w:rPr>
        <w:t>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56"/>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53"/>
          <w:sz w:val="24"/>
          <w:szCs w:val="24"/>
        </w:rPr>
        <w:t xml:space="preserve"> </w:t>
      </w:r>
      <w:r w:rsidRPr="0026166C">
        <w:rPr>
          <w:rFonts w:ascii="Arial" w:hAnsi="Arial" w:cs="Arial"/>
          <w:spacing w:val="2"/>
          <w:sz w:val="24"/>
          <w:szCs w:val="24"/>
        </w:rPr>
        <w:t>r</w:t>
      </w:r>
      <w:r w:rsidRPr="0026166C">
        <w:rPr>
          <w:rFonts w:ascii="Arial" w:hAnsi="Arial" w:cs="Arial"/>
          <w:spacing w:val="1"/>
          <w:sz w:val="24"/>
          <w:szCs w:val="24"/>
        </w:rPr>
        <w:t>eta</w:t>
      </w:r>
      <w:r w:rsidRPr="0026166C">
        <w:rPr>
          <w:rFonts w:ascii="Arial" w:hAnsi="Arial" w:cs="Arial"/>
          <w:spacing w:val="2"/>
          <w:sz w:val="24"/>
          <w:szCs w:val="24"/>
        </w:rPr>
        <w:t>i</w:t>
      </w:r>
      <w:r w:rsidRPr="0026166C">
        <w:rPr>
          <w:rFonts w:ascii="Arial" w:hAnsi="Arial" w:cs="Arial"/>
          <w:spacing w:val="1"/>
          <w:sz w:val="24"/>
          <w:szCs w:val="24"/>
        </w:rPr>
        <w:t>ne</w:t>
      </w:r>
      <w:r w:rsidRPr="0026166C">
        <w:rPr>
          <w:rFonts w:ascii="Arial" w:hAnsi="Arial" w:cs="Arial"/>
          <w:spacing w:val="2"/>
          <w:sz w:val="24"/>
          <w:szCs w:val="24"/>
        </w:rPr>
        <w:t>d</w:t>
      </w:r>
      <w:r w:rsidRPr="0026166C">
        <w:rPr>
          <w:rFonts w:ascii="Arial" w:hAnsi="Arial" w:cs="Arial"/>
          <w:spacing w:val="49"/>
          <w:sz w:val="24"/>
          <w:szCs w:val="24"/>
        </w:rPr>
        <w:t xml:space="preserve"> </w:t>
      </w:r>
      <w:r w:rsidRPr="0026166C">
        <w:rPr>
          <w:rFonts w:ascii="Arial" w:hAnsi="Arial" w:cs="Arial"/>
          <w:sz w:val="24"/>
          <w:szCs w:val="24"/>
        </w:rPr>
        <w:t>and</w:t>
      </w:r>
      <w:r w:rsidRPr="0026166C">
        <w:rPr>
          <w:rFonts w:ascii="Arial" w:hAnsi="Arial" w:cs="Arial"/>
          <w:spacing w:val="50"/>
          <w:sz w:val="24"/>
          <w:szCs w:val="24"/>
        </w:rPr>
        <w:t xml:space="preserve"> </w:t>
      </w:r>
      <w:r w:rsidRPr="0026166C">
        <w:rPr>
          <w:rFonts w:ascii="Arial" w:hAnsi="Arial" w:cs="Arial"/>
          <w:spacing w:val="3"/>
          <w:sz w:val="24"/>
          <w:szCs w:val="24"/>
        </w:rPr>
        <w:t>i</w:t>
      </w:r>
      <w:r w:rsidRPr="0026166C">
        <w:rPr>
          <w:rFonts w:ascii="Arial" w:hAnsi="Arial" w:cs="Arial"/>
          <w:spacing w:val="2"/>
          <w:sz w:val="24"/>
          <w:szCs w:val="24"/>
        </w:rPr>
        <w:t>nte</w:t>
      </w:r>
      <w:r w:rsidRPr="0026166C">
        <w:rPr>
          <w:rFonts w:ascii="Arial" w:hAnsi="Arial" w:cs="Arial"/>
          <w:spacing w:val="3"/>
          <w:sz w:val="24"/>
          <w:szCs w:val="24"/>
        </w:rPr>
        <w:t>gr</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49"/>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nt</w:t>
      </w:r>
      <w:r w:rsidRPr="0026166C">
        <w:rPr>
          <w:rFonts w:ascii="Arial" w:hAnsi="Arial" w:cs="Arial"/>
          <w:spacing w:val="-4"/>
          <w:sz w:val="24"/>
          <w:szCs w:val="24"/>
        </w:rPr>
        <w:t>o</w:t>
      </w:r>
      <w:r w:rsidRPr="0026166C">
        <w:rPr>
          <w:rFonts w:ascii="Arial" w:hAnsi="Arial" w:cs="Arial"/>
          <w:spacing w:val="54"/>
          <w:sz w:val="24"/>
          <w:szCs w:val="24"/>
        </w:rPr>
        <w:t xml:space="preserve"> </w:t>
      </w:r>
      <w:r w:rsidRPr="0026166C">
        <w:rPr>
          <w:rFonts w:ascii="Arial" w:hAnsi="Arial" w:cs="Arial"/>
          <w:sz w:val="24"/>
          <w:szCs w:val="24"/>
        </w:rPr>
        <w:t>a</w:t>
      </w:r>
      <w:r w:rsidRPr="0026166C">
        <w:rPr>
          <w:rFonts w:ascii="Arial" w:hAnsi="Arial" w:cs="Arial"/>
          <w:spacing w:val="55"/>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49"/>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009D0799" w:rsidRPr="0026166C">
        <w:rPr>
          <w:rFonts w:ascii="Arial" w:hAnsi="Arial" w:cs="Arial"/>
          <w:spacing w:val="3"/>
          <w:sz w:val="24"/>
          <w:szCs w:val="24"/>
        </w:rPr>
        <w:t>r</w:t>
      </w:r>
      <w:r w:rsidR="009D0799" w:rsidRPr="0026166C">
        <w:rPr>
          <w:rFonts w:ascii="Arial" w:hAnsi="Arial" w:cs="Arial"/>
          <w:spacing w:val="2"/>
          <w:sz w:val="24"/>
          <w:szCs w:val="24"/>
        </w:rPr>
        <w:t>es</w:t>
      </w:r>
      <w:r w:rsidR="009D0799" w:rsidRPr="0026166C">
        <w:rPr>
          <w:rFonts w:ascii="Arial" w:hAnsi="Arial" w:cs="Arial"/>
          <w:spacing w:val="3"/>
          <w:sz w:val="24"/>
          <w:szCs w:val="24"/>
        </w:rPr>
        <w:t>i</w:t>
      </w:r>
      <w:r w:rsidR="009D0799" w:rsidRPr="0026166C">
        <w:rPr>
          <w:rFonts w:ascii="Arial" w:hAnsi="Arial" w:cs="Arial"/>
          <w:spacing w:val="2"/>
          <w:sz w:val="24"/>
          <w:szCs w:val="24"/>
        </w:rPr>
        <w:t>st</w:t>
      </w:r>
      <w:r w:rsidR="009D0799" w:rsidRPr="0026166C">
        <w:rPr>
          <w:rFonts w:ascii="Arial" w:hAnsi="Arial" w:cs="Arial"/>
          <w:spacing w:val="3"/>
          <w:sz w:val="24"/>
          <w:szCs w:val="24"/>
        </w:rPr>
        <w:t>i</w:t>
      </w:r>
      <w:r w:rsidR="009D0799" w:rsidRPr="0026166C">
        <w:rPr>
          <w:rFonts w:ascii="Arial" w:hAnsi="Arial" w:cs="Arial"/>
          <w:spacing w:val="2"/>
          <w:sz w:val="24"/>
          <w:szCs w:val="24"/>
        </w:rPr>
        <w:t>n</w:t>
      </w:r>
      <w:r w:rsidR="009D0799" w:rsidRPr="0026166C">
        <w:rPr>
          <w:rFonts w:ascii="Arial" w:hAnsi="Arial" w:cs="Arial"/>
          <w:spacing w:val="3"/>
          <w:sz w:val="24"/>
          <w:szCs w:val="24"/>
        </w:rPr>
        <w:t>g</w:t>
      </w:r>
      <w:r w:rsidR="009D0799" w:rsidRPr="0026166C">
        <w:rPr>
          <w:rFonts w:ascii="Arial" w:hAnsi="Arial" w:cs="Arial"/>
          <w:sz w:val="24"/>
          <w:szCs w:val="24"/>
        </w:rPr>
        <w:t xml:space="preserve"> </w:t>
      </w:r>
      <w:r w:rsidR="009D0799" w:rsidRPr="0026166C">
        <w:rPr>
          <w:rFonts w:ascii="Arial" w:hAnsi="Arial" w:cs="Arial"/>
          <w:w w:val="101"/>
          <w:sz w:val="24"/>
          <w:szCs w:val="24"/>
        </w:rPr>
        <w:t>system</w:t>
      </w:r>
      <w:r w:rsidRPr="0026166C">
        <w:rPr>
          <w:rFonts w:ascii="Arial" w:hAnsi="Arial" w:cs="Arial"/>
          <w:spacing w:val="43"/>
          <w:sz w:val="24"/>
          <w:szCs w:val="24"/>
        </w:rPr>
        <w:t xml:space="preserve"> </w:t>
      </w:r>
      <w:r w:rsidRPr="0026166C">
        <w:rPr>
          <w:rFonts w:ascii="Arial" w:hAnsi="Arial" w:cs="Arial"/>
          <w:spacing w:val="3"/>
          <w:sz w:val="24"/>
          <w:szCs w:val="24"/>
        </w:rPr>
        <w:t>o</w:t>
      </w:r>
      <w:r w:rsidRPr="0026166C">
        <w:rPr>
          <w:rFonts w:ascii="Arial" w:hAnsi="Arial" w:cs="Arial"/>
          <w:spacing w:val="2"/>
          <w:sz w:val="24"/>
          <w:szCs w:val="24"/>
        </w:rPr>
        <w:t>the</w:t>
      </w:r>
      <w:r w:rsidRPr="0026166C">
        <w:rPr>
          <w:rFonts w:ascii="Arial" w:hAnsi="Arial" w:cs="Arial"/>
          <w:spacing w:val="3"/>
          <w:sz w:val="24"/>
          <w:szCs w:val="24"/>
        </w:rPr>
        <w:t>r</w:t>
      </w:r>
      <w:r w:rsidRPr="0026166C">
        <w:rPr>
          <w:rFonts w:ascii="Arial" w:hAnsi="Arial" w:cs="Arial"/>
          <w:spacing w:val="55"/>
          <w:sz w:val="24"/>
          <w:szCs w:val="24"/>
        </w:rPr>
        <w:t xml:space="preserve"> </w:t>
      </w:r>
      <w:r w:rsidRPr="0026166C">
        <w:rPr>
          <w:rFonts w:ascii="Arial" w:hAnsi="Arial" w:cs="Arial"/>
          <w:sz w:val="24"/>
          <w:szCs w:val="24"/>
        </w:rPr>
        <w:t>t</w:t>
      </w:r>
      <w:r w:rsidRPr="0026166C">
        <w:rPr>
          <w:rFonts w:ascii="Arial" w:hAnsi="Arial" w:cs="Arial"/>
          <w:spacing w:val="1"/>
          <w:sz w:val="24"/>
          <w:szCs w:val="24"/>
        </w:rPr>
        <w:t>h</w:t>
      </w:r>
      <w:r w:rsidRPr="0026166C">
        <w:rPr>
          <w:rFonts w:ascii="Arial" w:hAnsi="Arial" w:cs="Arial"/>
          <w:sz w:val="24"/>
          <w:szCs w:val="24"/>
        </w:rPr>
        <w:t>a</w:t>
      </w:r>
      <w:r w:rsidRPr="0026166C">
        <w:rPr>
          <w:rFonts w:ascii="Arial" w:hAnsi="Arial" w:cs="Arial"/>
          <w:spacing w:val="1"/>
          <w:sz w:val="24"/>
          <w:szCs w:val="24"/>
        </w:rPr>
        <w:t>n</w:t>
      </w:r>
      <w:r w:rsidRPr="0026166C">
        <w:rPr>
          <w:rFonts w:ascii="Arial" w:hAnsi="Arial" w:cs="Arial"/>
          <w:spacing w:val="44"/>
          <w:sz w:val="24"/>
          <w:szCs w:val="24"/>
        </w:rPr>
        <w:t xml:space="preserve"> </w:t>
      </w:r>
      <w:r w:rsidRPr="0026166C">
        <w:rPr>
          <w:rFonts w:ascii="Arial" w:hAnsi="Arial" w:cs="Arial"/>
          <w:spacing w:val="4"/>
          <w:sz w:val="24"/>
          <w:szCs w:val="24"/>
        </w:rPr>
        <w:t>as</w:t>
      </w:r>
      <w:r w:rsidRPr="0026166C">
        <w:rPr>
          <w:rFonts w:ascii="Arial" w:hAnsi="Arial" w:cs="Arial"/>
          <w:spacing w:val="10"/>
          <w:sz w:val="24"/>
          <w:szCs w:val="24"/>
        </w:rPr>
        <w:t xml:space="preserve"> </w:t>
      </w:r>
      <w:r w:rsidRPr="0026166C">
        <w:rPr>
          <w:rFonts w:ascii="Arial" w:hAnsi="Arial" w:cs="Arial"/>
          <w:spacing w:val="3"/>
          <w:sz w:val="24"/>
          <w:szCs w:val="24"/>
        </w:rPr>
        <w:t>p</w:t>
      </w:r>
      <w:r w:rsidRPr="0026166C">
        <w:rPr>
          <w:rFonts w:ascii="Arial" w:hAnsi="Arial" w:cs="Arial"/>
          <w:spacing w:val="2"/>
          <w:sz w:val="24"/>
          <w:szCs w:val="24"/>
        </w:rPr>
        <w:t>e</w:t>
      </w:r>
      <w:r w:rsidRPr="0026166C">
        <w:rPr>
          <w:rFonts w:ascii="Arial" w:hAnsi="Arial" w:cs="Arial"/>
          <w:spacing w:val="3"/>
          <w:sz w:val="24"/>
          <w:szCs w:val="24"/>
        </w:rPr>
        <w:t>r</w:t>
      </w:r>
      <w:r w:rsidRPr="0026166C">
        <w:rPr>
          <w:rFonts w:ascii="Arial" w:hAnsi="Arial" w:cs="Arial"/>
          <w:spacing w:val="2"/>
          <w:sz w:val="24"/>
          <w:szCs w:val="24"/>
        </w:rPr>
        <w:t>m</w:t>
      </w:r>
      <w:r w:rsidRPr="0026166C">
        <w:rPr>
          <w:rFonts w:ascii="Arial" w:hAnsi="Arial" w:cs="Arial"/>
          <w:spacing w:val="3"/>
          <w:sz w:val="24"/>
          <w:szCs w:val="24"/>
        </w:rPr>
        <w:t>i</w:t>
      </w:r>
      <w:r w:rsidRPr="0026166C">
        <w:rPr>
          <w:rFonts w:ascii="Arial" w:hAnsi="Arial" w:cs="Arial"/>
          <w:spacing w:val="2"/>
          <w:sz w:val="24"/>
          <w:szCs w:val="24"/>
        </w:rPr>
        <w:t>tte</w:t>
      </w:r>
      <w:r w:rsidRPr="0026166C">
        <w:rPr>
          <w:rFonts w:ascii="Arial" w:hAnsi="Arial" w:cs="Arial"/>
          <w:spacing w:val="3"/>
          <w:sz w:val="24"/>
          <w:szCs w:val="24"/>
        </w:rPr>
        <w:t>d</w:t>
      </w:r>
      <w:r w:rsidRPr="0026166C">
        <w:rPr>
          <w:rFonts w:ascii="Arial" w:hAnsi="Arial" w:cs="Arial"/>
          <w:spacing w:val="5"/>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y</w:t>
      </w:r>
      <w:r w:rsidRPr="0026166C">
        <w:rPr>
          <w:rFonts w:ascii="Arial" w:hAnsi="Arial" w:cs="Arial"/>
          <w:spacing w:val="53"/>
          <w:sz w:val="24"/>
          <w:szCs w:val="24"/>
        </w:rPr>
        <w:t xml:space="preserve"> </w:t>
      </w:r>
      <w:r>
        <w:rPr>
          <w:rFonts w:ascii="Arial" w:hAnsi="Arial" w:cs="Arial"/>
          <w:spacing w:val="1"/>
          <w:sz w:val="24"/>
          <w:szCs w:val="24"/>
        </w:rPr>
        <w:t>Sect</w:t>
      </w:r>
      <w:r w:rsidRPr="0026166C">
        <w:rPr>
          <w:rFonts w:ascii="Arial" w:hAnsi="Arial" w:cs="Arial"/>
          <w:spacing w:val="2"/>
          <w:sz w:val="24"/>
          <w:szCs w:val="24"/>
        </w:rPr>
        <w:t>io</w:t>
      </w:r>
      <w:r w:rsidRPr="0026166C">
        <w:rPr>
          <w:rFonts w:ascii="Arial" w:hAnsi="Arial" w:cs="Arial"/>
          <w:spacing w:val="1"/>
          <w:sz w:val="24"/>
          <w:szCs w:val="24"/>
        </w:rPr>
        <w:t>n</w:t>
      </w:r>
      <w:r w:rsidRPr="0026166C">
        <w:rPr>
          <w:rFonts w:ascii="Arial" w:hAnsi="Arial" w:cs="Arial"/>
          <w:spacing w:val="43"/>
          <w:sz w:val="24"/>
          <w:szCs w:val="24"/>
        </w:rPr>
        <w:t xml:space="preserve"> </w:t>
      </w:r>
      <w:r w:rsidRPr="0026166C">
        <w:rPr>
          <w:rFonts w:ascii="Arial" w:hAnsi="Arial" w:cs="Arial"/>
          <w:spacing w:val="-6"/>
          <w:sz w:val="24"/>
          <w:szCs w:val="24"/>
        </w:rPr>
        <w:t>3114.4.2</w:t>
      </w:r>
      <w:r w:rsidRPr="0026166C">
        <w:rPr>
          <w:rFonts w:ascii="Arial" w:hAnsi="Arial" w:cs="Arial"/>
          <w:spacing w:val="44"/>
          <w:sz w:val="24"/>
          <w:szCs w:val="24"/>
        </w:rPr>
        <w:t xml:space="preserve"> </w:t>
      </w:r>
      <w:r w:rsidRPr="0026166C">
        <w:rPr>
          <w:rFonts w:ascii="Arial" w:hAnsi="Arial" w:cs="Arial"/>
          <w:spacing w:val="1"/>
          <w:sz w:val="24"/>
          <w:szCs w:val="24"/>
        </w:rPr>
        <w:t>I</w:t>
      </w:r>
      <w:r w:rsidRPr="0026166C">
        <w:rPr>
          <w:rFonts w:ascii="Arial" w:hAnsi="Arial" w:cs="Arial"/>
          <w:sz w:val="24"/>
          <w:szCs w:val="24"/>
        </w:rPr>
        <w:t>tem</w:t>
      </w:r>
      <w:r w:rsidRPr="0026166C">
        <w:rPr>
          <w:rFonts w:ascii="Arial" w:hAnsi="Arial" w:cs="Arial"/>
          <w:spacing w:val="43"/>
          <w:sz w:val="24"/>
          <w:szCs w:val="24"/>
        </w:rPr>
        <w:t xml:space="preserve"> </w:t>
      </w:r>
      <w:r w:rsidRPr="0026166C">
        <w:rPr>
          <w:rFonts w:ascii="Arial" w:hAnsi="Arial" w:cs="Arial"/>
          <w:spacing w:val="-6"/>
          <w:sz w:val="24"/>
          <w:szCs w:val="24"/>
        </w:rPr>
        <w:t>1,</w:t>
      </w:r>
      <w:r w:rsidRPr="0026166C">
        <w:rPr>
          <w:rFonts w:ascii="Arial" w:hAnsi="Arial" w:cs="Arial"/>
          <w:spacing w:val="40"/>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4"/>
          <w:sz w:val="24"/>
          <w:szCs w:val="24"/>
        </w:rPr>
        <w:t xml:space="preserve"> d</w:t>
      </w:r>
      <w:r w:rsidRPr="0026166C">
        <w:rPr>
          <w:rFonts w:ascii="Arial" w:hAnsi="Arial" w:cs="Arial"/>
          <w:spacing w:val="3"/>
          <w:sz w:val="24"/>
          <w:szCs w:val="24"/>
        </w:rPr>
        <w:t>es</w:t>
      </w:r>
      <w:r w:rsidRPr="0026166C">
        <w:rPr>
          <w:rFonts w:ascii="Arial" w:hAnsi="Arial" w:cs="Arial"/>
          <w:spacing w:val="4"/>
          <w:sz w:val="24"/>
          <w:szCs w:val="24"/>
        </w:rPr>
        <w:t>ig</w:t>
      </w:r>
      <w:r w:rsidRPr="0026166C">
        <w:rPr>
          <w:rFonts w:ascii="Arial" w:hAnsi="Arial" w:cs="Arial"/>
          <w:spacing w:val="3"/>
          <w:sz w:val="24"/>
          <w:szCs w:val="24"/>
        </w:rPr>
        <w:t>n</w:t>
      </w:r>
      <w:r w:rsidRPr="0026166C">
        <w:rPr>
          <w:rFonts w:ascii="Arial" w:hAnsi="Arial" w:cs="Arial"/>
          <w:spacing w:val="44"/>
          <w:sz w:val="24"/>
          <w:szCs w:val="24"/>
        </w:rPr>
        <w:t xml:space="preserve"> </w:t>
      </w:r>
      <w:r w:rsidRPr="0026166C">
        <w:rPr>
          <w:rFonts w:ascii="Arial" w:hAnsi="Arial" w:cs="Arial"/>
          <w:spacing w:val="4"/>
          <w:sz w:val="24"/>
          <w:szCs w:val="24"/>
        </w:rPr>
        <w:t>p</w:t>
      </w:r>
      <w:r w:rsidRPr="0026166C">
        <w:rPr>
          <w:rFonts w:ascii="Arial" w:hAnsi="Arial" w:cs="Arial"/>
          <w:spacing w:val="3"/>
          <w:sz w:val="24"/>
          <w:szCs w:val="24"/>
        </w:rPr>
        <w:t>a</w:t>
      </w:r>
      <w:r w:rsidRPr="0026166C">
        <w:rPr>
          <w:rFonts w:ascii="Arial" w:hAnsi="Arial" w:cs="Arial"/>
          <w:spacing w:val="4"/>
          <w:sz w:val="24"/>
          <w:szCs w:val="24"/>
        </w:rPr>
        <w:t>r</w:t>
      </w:r>
      <w:r w:rsidRPr="0026166C">
        <w:rPr>
          <w:rFonts w:ascii="Arial" w:hAnsi="Arial" w:cs="Arial"/>
          <w:spacing w:val="3"/>
          <w:sz w:val="24"/>
          <w:szCs w:val="24"/>
        </w:rPr>
        <w:t>amete</w:t>
      </w:r>
      <w:r w:rsidRPr="0026166C">
        <w:rPr>
          <w:rFonts w:ascii="Arial" w:hAnsi="Arial" w:cs="Arial"/>
          <w:spacing w:val="4"/>
          <w:sz w:val="24"/>
          <w:szCs w:val="24"/>
        </w:rPr>
        <w:t>r</w:t>
      </w:r>
      <w:r w:rsidRPr="0026166C">
        <w:rPr>
          <w:rFonts w:ascii="Arial" w:hAnsi="Arial" w:cs="Arial"/>
          <w:spacing w:val="3"/>
          <w:sz w:val="24"/>
          <w:szCs w:val="24"/>
        </w:rPr>
        <w:t>s</w:t>
      </w:r>
      <w:r w:rsidRPr="0026166C">
        <w:rPr>
          <w:rFonts w:ascii="Arial" w:hAnsi="Arial" w:cs="Arial"/>
          <w:spacing w:val="10"/>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49"/>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9"/>
          <w:sz w:val="24"/>
          <w:szCs w:val="24"/>
        </w:rPr>
        <w:t xml:space="preserve"> </w:t>
      </w:r>
      <w:r w:rsidRPr="0026166C">
        <w:rPr>
          <w:rFonts w:ascii="Arial" w:hAnsi="Arial" w:cs="Arial"/>
          <w:spacing w:val="5"/>
          <w:sz w:val="24"/>
          <w:szCs w:val="24"/>
        </w:rPr>
        <w:t>d</w:t>
      </w:r>
      <w:r w:rsidRPr="0026166C">
        <w:rPr>
          <w:rFonts w:ascii="Arial" w:hAnsi="Arial" w:cs="Arial"/>
          <w:spacing w:val="4"/>
          <w:sz w:val="24"/>
          <w:szCs w:val="24"/>
        </w:rPr>
        <w:t>eve</w:t>
      </w:r>
      <w:r w:rsidRPr="0026166C">
        <w:rPr>
          <w:rFonts w:ascii="Arial" w:hAnsi="Arial" w:cs="Arial"/>
          <w:spacing w:val="5"/>
          <w:sz w:val="24"/>
          <w:szCs w:val="24"/>
        </w:rPr>
        <w:t>lop</w:t>
      </w:r>
      <w:r w:rsidRPr="0026166C">
        <w:rPr>
          <w:rFonts w:ascii="Arial" w:hAnsi="Arial" w:cs="Arial"/>
          <w:spacing w:val="4"/>
          <w:sz w:val="24"/>
          <w:szCs w:val="24"/>
        </w:rPr>
        <w:t>e</w:t>
      </w:r>
      <w:r w:rsidRPr="0026166C">
        <w:rPr>
          <w:rFonts w:ascii="Arial" w:hAnsi="Arial" w:cs="Arial"/>
          <w:spacing w:val="5"/>
          <w:sz w:val="24"/>
          <w:szCs w:val="24"/>
        </w:rPr>
        <w:t xml:space="preserve">d </w:t>
      </w:r>
      <w:r w:rsidR="009D0799" w:rsidRPr="0026166C">
        <w:rPr>
          <w:rFonts w:ascii="Arial" w:hAnsi="Arial" w:cs="Arial"/>
          <w:spacing w:val="2"/>
          <w:sz w:val="24"/>
          <w:szCs w:val="24"/>
        </w:rPr>
        <w:t>fro</w:t>
      </w:r>
      <w:r w:rsidR="009D0799" w:rsidRPr="0026166C">
        <w:rPr>
          <w:rFonts w:ascii="Arial" w:hAnsi="Arial" w:cs="Arial"/>
          <w:spacing w:val="1"/>
          <w:sz w:val="24"/>
          <w:szCs w:val="24"/>
        </w:rPr>
        <w:t>m</w:t>
      </w:r>
      <w:r w:rsidR="009D0799" w:rsidRPr="0026166C">
        <w:rPr>
          <w:rFonts w:ascii="Arial" w:hAnsi="Arial" w:cs="Arial"/>
          <w:w w:val="103"/>
          <w:sz w:val="24"/>
          <w:szCs w:val="24"/>
        </w:rPr>
        <w:t xml:space="preserve"> </w:t>
      </w:r>
      <w:r w:rsidR="009D0799" w:rsidRPr="0026166C">
        <w:rPr>
          <w:rFonts w:ascii="Arial" w:hAnsi="Arial" w:cs="Arial"/>
          <w:w w:val="104"/>
          <w:sz w:val="24"/>
          <w:szCs w:val="24"/>
        </w:rPr>
        <w:t>testing</w:t>
      </w:r>
      <w:r w:rsidRPr="0026166C">
        <w:rPr>
          <w:rFonts w:ascii="Arial" w:hAnsi="Arial" w:cs="Arial"/>
          <w:spacing w:val="26"/>
          <w:sz w:val="24"/>
          <w:szCs w:val="24"/>
        </w:rPr>
        <w:t xml:space="preserve"> </w:t>
      </w:r>
      <w:r w:rsidRPr="0026166C">
        <w:rPr>
          <w:rFonts w:ascii="Arial" w:hAnsi="Arial" w:cs="Arial"/>
          <w:sz w:val="24"/>
          <w:szCs w:val="24"/>
        </w:rPr>
        <w:t>and</w:t>
      </w:r>
      <w:r w:rsidRPr="0026166C">
        <w:rPr>
          <w:rFonts w:ascii="Arial" w:hAnsi="Arial" w:cs="Arial"/>
          <w:spacing w:val="27"/>
          <w:sz w:val="24"/>
          <w:szCs w:val="24"/>
        </w:rPr>
        <w:t xml:space="preserve"> </w:t>
      </w:r>
      <w:r w:rsidRPr="0026166C">
        <w:rPr>
          <w:rFonts w:ascii="Arial" w:hAnsi="Arial" w:cs="Arial"/>
          <w:sz w:val="24"/>
          <w:szCs w:val="24"/>
        </w:rPr>
        <w:t>a</w:t>
      </w:r>
      <w:r w:rsidRPr="0026166C">
        <w:rPr>
          <w:rFonts w:ascii="Arial" w:hAnsi="Arial" w:cs="Arial"/>
          <w:spacing w:val="1"/>
          <w:sz w:val="24"/>
          <w:szCs w:val="24"/>
        </w:rPr>
        <w:t>n</w:t>
      </w:r>
      <w:r w:rsidRPr="0026166C">
        <w:rPr>
          <w:rFonts w:ascii="Arial" w:hAnsi="Arial" w:cs="Arial"/>
          <w:sz w:val="24"/>
          <w:szCs w:val="24"/>
        </w:rPr>
        <w:t>a</w:t>
      </w:r>
      <w:r w:rsidRPr="0026166C">
        <w:rPr>
          <w:rFonts w:ascii="Arial" w:hAnsi="Arial" w:cs="Arial"/>
          <w:spacing w:val="1"/>
          <w:sz w:val="24"/>
          <w:szCs w:val="24"/>
        </w:rPr>
        <w:t>l</w:t>
      </w:r>
      <w:r w:rsidRPr="0026166C">
        <w:rPr>
          <w:rFonts w:ascii="Arial" w:hAnsi="Arial" w:cs="Arial"/>
          <w:sz w:val="24"/>
          <w:szCs w:val="24"/>
        </w:rPr>
        <w:t>y</w:t>
      </w:r>
      <w:r w:rsidRPr="0026166C">
        <w:rPr>
          <w:rFonts w:ascii="Arial" w:hAnsi="Arial" w:cs="Arial"/>
          <w:spacing w:val="1"/>
          <w:sz w:val="24"/>
          <w:szCs w:val="24"/>
        </w:rPr>
        <w:t>sis</w:t>
      </w:r>
      <w:r w:rsidRPr="0026166C">
        <w:rPr>
          <w:rFonts w:ascii="Arial" w:hAnsi="Arial" w:cs="Arial"/>
          <w:spacing w:val="33"/>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8"/>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2"/>
          <w:sz w:val="24"/>
          <w:szCs w:val="24"/>
        </w:rPr>
        <w:t xml:space="preserve"> </w:t>
      </w:r>
      <w:r w:rsidRPr="0026166C">
        <w:rPr>
          <w:rFonts w:ascii="Arial" w:hAnsi="Arial" w:cs="Arial"/>
          <w:sz w:val="24"/>
          <w:szCs w:val="24"/>
        </w:rPr>
        <w:t>with</w:t>
      </w:r>
      <w:r w:rsidRPr="0026166C">
        <w:rPr>
          <w:rFonts w:ascii="Arial" w:hAnsi="Arial" w:cs="Arial"/>
          <w:spacing w:val="7"/>
          <w:sz w:val="24"/>
          <w:szCs w:val="24"/>
        </w:rPr>
        <w:t xml:space="preserve"> </w:t>
      </w:r>
      <w:r w:rsidRPr="0026166C">
        <w:rPr>
          <w:rFonts w:ascii="Arial" w:hAnsi="Arial" w:cs="Arial"/>
          <w:spacing w:val="3"/>
          <w:sz w:val="24"/>
          <w:szCs w:val="24"/>
        </w:rPr>
        <w:t>Sect</w:t>
      </w:r>
      <w:r w:rsidRPr="0026166C">
        <w:rPr>
          <w:rFonts w:ascii="Arial" w:hAnsi="Arial" w:cs="Arial"/>
          <w:spacing w:val="4"/>
          <w:sz w:val="24"/>
          <w:szCs w:val="24"/>
        </w:rPr>
        <w:t>io</w:t>
      </w:r>
      <w:r w:rsidRPr="0026166C">
        <w:rPr>
          <w:rFonts w:ascii="Arial" w:hAnsi="Arial" w:cs="Arial"/>
          <w:spacing w:val="3"/>
          <w:sz w:val="24"/>
          <w:szCs w:val="24"/>
        </w:rPr>
        <w:t>n</w:t>
      </w:r>
      <w:r w:rsidRPr="0026166C">
        <w:rPr>
          <w:rFonts w:ascii="Arial" w:hAnsi="Arial" w:cs="Arial"/>
          <w:spacing w:val="8"/>
          <w:sz w:val="24"/>
          <w:szCs w:val="24"/>
        </w:rPr>
        <w:t xml:space="preserve"> </w:t>
      </w:r>
      <w:r w:rsidRPr="0026166C">
        <w:rPr>
          <w:rFonts w:ascii="Arial" w:hAnsi="Arial" w:cs="Arial"/>
          <w:spacing w:val="-3"/>
          <w:sz w:val="24"/>
          <w:szCs w:val="24"/>
        </w:rPr>
        <w:t>104.11</w:t>
      </w:r>
      <w:r w:rsidRPr="0026166C">
        <w:rPr>
          <w:rFonts w:ascii="Arial" w:hAnsi="Arial" w:cs="Arial"/>
          <w:spacing w:val="8"/>
          <w:sz w:val="24"/>
          <w:szCs w:val="24"/>
        </w:rPr>
        <w:t xml:space="preserve"> </w:t>
      </w:r>
      <w:r w:rsidRPr="0026166C">
        <w:rPr>
          <w:rFonts w:ascii="Arial" w:hAnsi="Arial" w:cs="Arial"/>
          <w:sz w:val="24"/>
          <w:szCs w:val="24"/>
        </w:rPr>
        <w:t>and</w:t>
      </w:r>
      <w:r w:rsidRPr="0026166C">
        <w:rPr>
          <w:rFonts w:ascii="Arial" w:hAnsi="Arial" w:cs="Arial"/>
          <w:spacing w:val="27"/>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9"/>
          <w:sz w:val="24"/>
          <w:szCs w:val="24"/>
        </w:rPr>
        <w:t xml:space="preserve"> </w:t>
      </w:r>
      <w:r w:rsidRPr="0026166C">
        <w:rPr>
          <w:rFonts w:ascii="Arial" w:hAnsi="Arial" w:cs="Arial"/>
          <w:sz w:val="24"/>
          <w:szCs w:val="24"/>
        </w:rPr>
        <w:t>7</w:t>
      </w:r>
      <w:r w:rsidRPr="0026166C">
        <w:rPr>
          <w:rFonts w:ascii="Arial" w:hAnsi="Arial" w:cs="Arial"/>
          <w:spacing w:val="27"/>
          <w:sz w:val="24"/>
          <w:szCs w:val="24"/>
        </w:rPr>
        <w:t xml:space="preserve"> </w:t>
      </w:r>
      <w:r w:rsidRPr="0026166C">
        <w:rPr>
          <w:rFonts w:ascii="Arial" w:hAnsi="Arial" w:cs="Arial"/>
          <w:spacing w:val="3"/>
          <w:sz w:val="24"/>
          <w:szCs w:val="24"/>
        </w:rPr>
        <w:t>Sect</w:t>
      </w:r>
      <w:r w:rsidRPr="0026166C">
        <w:rPr>
          <w:rFonts w:ascii="Arial" w:hAnsi="Arial" w:cs="Arial"/>
          <w:spacing w:val="4"/>
          <w:sz w:val="24"/>
          <w:szCs w:val="24"/>
        </w:rPr>
        <w:t>io</w:t>
      </w:r>
      <w:r w:rsidRPr="0026166C">
        <w:rPr>
          <w:rFonts w:ascii="Arial" w:hAnsi="Arial" w:cs="Arial"/>
          <w:spacing w:val="3"/>
          <w:sz w:val="24"/>
          <w:szCs w:val="24"/>
        </w:rPr>
        <w:t>n</w:t>
      </w:r>
      <w:r w:rsidRPr="0026166C">
        <w:rPr>
          <w:rFonts w:ascii="Arial" w:hAnsi="Arial" w:cs="Arial"/>
          <w:spacing w:val="7"/>
          <w:sz w:val="24"/>
          <w:szCs w:val="24"/>
        </w:rPr>
        <w:t xml:space="preserve"> </w:t>
      </w:r>
      <w:r w:rsidRPr="0026166C">
        <w:rPr>
          <w:rFonts w:ascii="Arial" w:hAnsi="Arial" w:cs="Arial"/>
          <w:spacing w:val="-10"/>
          <w:sz w:val="24"/>
          <w:szCs w:val="24"/>
        </w:rPr>
        <w:t>12.2.1.1</w:t>
      </w:r>
      <w:r w:rsidRPr="0026166C">
        <w:rPr>
          <w:rFonts w:ascii="Arial" w:hAnsi="Arial" w:cs="Arial"/>
          <w:spacing w:val="8"/>
          <w:sz w:val="24"/>
          <w:szCs w:val="24"/>
        </w:rPr>
        <w:t xml:space="preserve"> </w:t>
      </w:r>
      <w:r w:rsidRPr="0026166C">
        <w:rPr>
          <w:rFonts w:ascii="Arial" w:hAnsi="Arial" w:cs="Arial"/>
          <w:spacing w:val="5"/>
          <w:sz w:val="24"/>
          <w:szCs w:val="24"/>
        </w:rPr>
        <w:t>or</w:t>
      </w:r>
      <w:r w:rsidRPr="0026166C">
        <w:rPr>
          <w:rFonts w:ascii="Arial" w:hAnsi="Arial" w:cs="Arial"/>
          <w:spacing w:val="20"/>
          <w:sz w:val="24"/>
          <w:szCs w:val="24"/>
        </w:rPr>
        <w:t xml:space="preserve"> </w:t>
      </w:r>
      <w:r w:rsidRPr="0026166C">
        <w:rPr>
          <w:rFonts w:ascii="Arial" w:hAnsi="Arial" w:cs="Arial"/>
          <w:spacing w:val="-10"/>
          <w:sz w:val="24"/>
          <w:szCs w:val="24"/>
        </w:rPr>
        <w:t>12.2.1.2.</w:t>
      </w:r>
    </w:p>
    <w:p w14:paraId="176FA8B3"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334534C8" w14:textId="2FD92FD6"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3114.8.4.3 Allowable shear value. </w:t>
      </w:r>
      <w:r w:rsidRPr="00C522AC">
        <w:rPr>
          <w:rFonts w:ascii="Arial" w:hAnsi="Arial" w:cs="Arial"/>
          <w:sz w:val="24"/>
          <w:szCs w:val="24"/>
        </w:rPr>
        <w:t>The allowable shear values for the intermodal shipping container corrugated steel sheet panel side walls and end walls shall be demonstrated by testing and analysis accordance with Section 104.11. Where penetrations are made in the side walls or end walls designated as part of the lateral force-resisting system, the penetrations shall be substantiated by rational analysis.</w:t>
      </w:r>
    </w:p>
    <w:p w14:paraId="3A0CEB8D"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6A08AE8E" w14:textId="54E7463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 Simplified structural design of single-unit containers. </w:t>
      </w:r>
      <w:r w:rsidRPr="00C522AC">
        <w:rPr>
          <w:rFonts w:ascii="Arial" w:hAnsi="Arial" w:cs="Arial"/>
          <w:sz w:val="24"/>
          <w:szCs w:val="24"/>
        </w:rPr>
        <w:t>Single-unit intermodal shipping containers conforming to the limitations of Section 3114.8.5.1 shall be permitted to be designed in accordance with the simplified structural design provisions of Section 3114.8.5.</w:t>
      </w:r>
    </w:p>
    <w:p w14:paraId="477DC07D"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6A1D5F11"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3114.8.5.1 Limitations. </w:t>
      </w:r>
      <w:r w:rsidRPr="00C522AC">
        <w:rPr>
          <w:rFonts w:ascii="Arial" w:hAnsi="Arial" w:cs="Arial"/>
          <w:sz w:val="24"/>
          <w:szCs w:val="24"/>
        </w:rPr>
        <w:t>Use of Section 3114.8.5 is subject to all the following limitations:</w:t>
      </w:r>
    </w:p>
    <w:p w14:paraId="1BCADB4E" w14:textId="06AC377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intermodal shipping container shall be a single-unit, stand-alone unit supported on a foundation and shall not be in contact with or supporting any other shipping container or other structure.</w:t>
      </w:r>
    </w:p>
    <w:p w14:paraId="10AB5954" w14:textId="766172B1"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The intermodal shipping container top and bottom rails, corner castings, and columns or any portion thereof shall not be notched, cut, or removed in any manner.</w:t>
      </w:r>
    </w:p>
    <w:p w14:paraId="392B475B" w14:textId="2AACA455"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The intermodal shipping container shall be erected in a level and horizontal position with the floor located at the bottom.</w:t>
      </w:r>
    </w:p>
    <w:p w14:paraId="4C5D3564"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The intermodal shipping container shall be located in Seismic Design Category A, B, C or D.</w:t>
      </w:r>
    </w:p>
    <w:p w14:paraId="3C2929AB"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65D0A377" w14:textId="164FF8A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3114.8.5.2 Simplified structural design. </w:t>
      </w:r>
      <w:r w:rsidRPr="00C522AC">
        <w:rPr>
          <w:rFonts w:ascii="Arial" w:hAnsi="Arial" w:cs="Arial"/>
          <w:sz w:val="24"/>
          <w:szCs w:val="24"/>
        </w:rPr>
        <w:t>Where permitted by Section 3114.8.5.1, single-unit, stand-alone intermodal shipping containers shall be designed using the following assumptions for the corrugated steel shear walls:</w:t>
      </w:r>
    </w:p>
    <w:p w14:paraId="101BF103"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appropriate detailing requirements contained in Chapters 16 through 23.</w:t>
      </w:r>
    </w:p>
    <w:p w14:paraId="1AF9BF55"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Response modification coefficient, R=2,</w:t>
      </w:r>
    </w:p>
    <w:p w14:paraId="7A2DDF0A" w14:textId="0DDB6C3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 xml:space="preserve">3. </w:t>
      </w:r>
      <w:r w:rsidR="009D0799" w:rsidRPr="00C522AC">
        <w:rPr>
          <w:rFonts w:ascii="Arial" w:hAnsi="Arial" w:cs="Arial"/>
          <w:sz w:val="24"/>
          <w:szCs w:val="24"/>
        </w:rPr>
        <w:t>Over strength</w:t>
      </w:r>
      <w:r w:rsidRPr="00C522AC">
        <w:rPr>
          <w:rFonts w:ascii="Arial" w:hAnsi="Arial" w:cs="Arial"/>
          <w:sz w:val="24"/>
          <w:szCs w:val="24"/>
        </w:rPr>
        <w:t xml:space="preserve"> factor, Ω =2.5,</w:t>
      </w:r>
    </w:p>
    <w:p w14:paraId="4CD2878E"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Deflection amplification factor, C = 2, and</w:t>
      </w:r>
    </w:p>
    <w:p w14:paraId="43A7356B"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Limits on structural height, h = 9.5 feet (2,900 mm).</w:t>
      </w:r>
    </w:p>
    <w:p w14:paraId="1503320E"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08C2DA11" w14:textId="2977EDF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3114.8.5.3 Allowable shear. </w:t>
      </w:r>
      <w:r w:rsidRPr="00C522AC">
        <w:rPr>
          <w:rFonts w:ascii="Arial" w:hAnsi="Arial" w:cs="Arial"/>
          <w:sz w:val="24"/>
          <w:szCs w:val="24"/>
        </w:rPr>
        <w:t>The allowable shear for the corrugated steel side walls (longitudinal) and end walls (transverse) for wind design and for seismic design using the coefficients of Section 3114.8.5.2 sh</w:t>
      </w:r>
      <w:r w:rsidR="00C522AC">
        <w:rPr>
          <w:rFonts w:ascii="Arial" w:hAnsi="Arial" w:cs="Arial"/>
          <w:sz w:val="24"/>
          <w:szCs w:val="24"/>
        </w:rPr>
        <w:t>all be in accordance with</w:t>
      </w:r>
      <w:r w:rsidRPr="00C522AC">
        <w:rPr>
          <w:rFonts w:ascii="Arial" w:hAnsi="Arial" w:cs="Arial"/>
          <w:sz w:val="24"/>
          <w:szCs w:val="24"/>
        </w:rPr>
        <w:t xml:space="preserve"> Table 3114.8.5.3 provided that all of the following conditions are met:</w:t>
      </w:r>
    </w:p>
    <w:p w14:paraId="4EC632B4" w14:textId="77777777" w:rsidR="00977303" w:rsidRPr="00C522AC" w:rsidRDefault="00977303" w:rsidP="00E920B0">
      <w:pPr>
        <w:autoSpaceDE w:val="0"/>
        <w:autoSpaceDN w:val="0"/>
        <w:adjustRightInd w:val="0"/>
        <w:spacing w:after="0" w:line="240" w:lineRule="auto"/>
        <w:rPr>
          <w:rFonts w:ascii="Arial" w:hAnsi="Arial" w:cs="Arial"/>
          <w:sz w:val="24"/>
          <w:szCs w:val="24"/>
        </w:rPr>
      </w:pPr>
    </w:p>
    <w:p w14:paraId="147D4AE7" w14:textId="489A494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total linear length of all openings in any individual side walls or end walls shall be limited to not more than 50% of the length of that side walls or end walls, as shown in Figure 3114.8.5.3(1).</w:t>
      </w:r>
    </w:p>
    <w:p w14:paraId="50D17324" w14:textId="746B97C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Any full height wall length, or portion thereof, less than 4 feet (305 mm) long shall not be considered as a portion of the lateral force-resisting system, as shown in Figure 3114.8.5.3(2).</w:t>
      </w:r>
    </w:p>
    <w:p w14:paraId="722DFD69" w14:textId="041986F5"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All side walls or end walls used as part of the lateral force-resisting system shall have an existing or new boundary element on all sides to form a continuous load path, or paths, with adequate strength and stiffness to transfer all forces from the point of application to the final point of resistance, as shown in Figure 3114.8.5.3(3).</w:t>
      </w:r>
    </w:p>
    <w:p w14:paraId="11B6A2C7" w14:textId="555C0FBD"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Where openings are made in container walls, floors, or roofs for doors, windows and other openings:</w:t>
      </w:r>
    </w:p>
    <w:p w14:paraId="694ACCD8" w14:textId="1A8D03B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4.1 The openings shall be framed with steel elements that are designed in accordance with Chapter 16 and Chapter 22.</w:t>
      </w:r>
    </w:p>
    <w:p w14:paraId="4ACCF99E" w14:textId="0FC2D01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4.2. The cross section and material grade of any new steel element shall be equal to or greater than the steel element removed.</w:t>
      </w:r>
    </w:p>
    <w:p w14:paraId="63F7ADA4" w14:textId="6CF55EB3"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A maximum of one penetration not greater than a 6-inch (152 mm) diameter hole for conduits, pipes, tubes or vents, or not greater than 16 square inches (10,322 sq mm) for electrical boxes, is permitted for each individual 8 foot length (2,438 mm) lateral force resisting wall. Penetrations located in walls that are not part of the wall lateral force resisting system shall not be limited in size or quantity. Existing intermodal shipping container vents shall not be considered a penetration, as shown in Figure 3114.8.5.3(4).</w:t>
      </w:r>
    </w:p>
    <w:p w14:paraId="7426E51B" w14:textId="547D78E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6. End wall door or doors designated as part of the lateral force-r</w:t>
      </w:r>
      <w:r w:rsidR="0075767A" w:rsidRPr="00C522AC">
        <w:rPr>
          <w:rFonts w:ascii="Arial" w:hAnsi="Arial" w:cs="Arial"/>
          <w:sz w:val="24"/>
          <w:szCs w:val="24"/>
        </w:rPr>
        <w:t xml:space="preserve">esisting system shall be welded </w:t>
      </w:r>
      <w:r w:rsidRPr="00C522AC">
        <w:rPr>
          <w:rFonts w:ascii="Arial" w:hAnsi="Arial" w:cs="Arial"/>
          <w:sz w:val="24"/>
          <w:szCs w:val="24"/>
        </w:rPr>
        <w:t>closed.</w:t>
      </w:r>
    </w:p>
    <w:p w14:paraId="13302BEE" w14:textId="6C940C28" w:rsidR="00E920B0" w:rsidRDefault="00E920B0" w:rsidP="00E920B0">
      <w:pPr>
        <w:autoSpaceDE w:val="0"/>
        <w:autoSpaceDN w:val="0"/>
        <w:adjustRightInd w:val="0"/>
        <w:spacing w:after="0" w:line="240" w:lineRule="auto"/>
        <w:rPr>
          <w:rFonts w:ascii="Arial" w:hAnsi="Arial" w:cs="Arial"/>
          <w:sz w:val="24"/>
          <w:szCs w:val="24"/>
        </w:rPr>
      </w:pPr>
    </w:p>
    <w:p w14:paraId="66A5C103" w14:textId="77777777" w:rsidR="00431655" w:rsidRDefault="00431655">
      <w:r>
        <w:rPr>
          <w:noProof/>
        </w:rPr>
        <w:drawing>
          <wp:inline distT="0" distB="0" distL="0" distR="0" wp14:anchorId="32D7DCBF" wp14:editId="1E3C5711">
            <wp:extent cx="5943600" cy="3334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4.8.5.3(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7FEA8726"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Pr>
          <w:rFonts w:ascii="Helvetica" w:hAnsi="Helvetica" w:cs="Helvetica"/>
          <w:b/>
          <w:bCs/>
          <w:color w:val="000000"/>
          <w:sz w:val="21"/>
          <w:szCs w:val="21"/>
          <w:u w:val="single"/>
          <w:bdr w:val="none" w:sz="0" w:space="0" w:color="auto" w:frame="1"/>
        </w:rPr>
        <w:t>3114.8.5.3(1)</w:t>
      </w:r>
    </w:p>
    <w:p w14:paraId="634FAEB2"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Distribution--Maximum Linear Length</w:t>
      </w:r>
    </w:p>
    <w:p w14:paraId="02EDC01B"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5EF6C53"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D1BA5E9"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noProof/>
          <w:color w:val="000000"/>
          <w:sz w:val="21"/>
          <w:szCs w:val="21"/>
          <w:u w:val="single"/>
          <w:bdr w:val="none" w:sz="0" w:space="0" w:color="auto" w:frame="1"/>
        </w:rPr>
        <w:drawing>
          <wp:inline distT="0" distB="0" distL="0" distR="0" wp14:anchorId="0BE4EC30" wp14:editId="6845AC13">
            <wp:extent cx="5943600" cy="3335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14.8.5.3(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28B8D2DB"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t>3114.8.5.3(2)</w:t>
      </w:r>
    </w:p>
    <w:p w14:paraId="557DF519"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 -- Minimum Linear Length</w:t>
      </w:r>
    </w:p>
    <w:p w14:paraId="5C309C3E"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4FE6E065"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673B75C7"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noProof/>
          <w:color w:val="000000"/>
          <w:sz w:val="21"/>
          <w:szCs w:val="21"/>
        </w:rPr>
        <w:drawing>
          <wp:inline distT="0" distB="0" distL="0" distR="0" wp14:anchorId="53E74F69" wp14:editId="6BDE484F">
            <wp:extent cx="5943600" cy="3335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14.8.5.3(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6F22537E" w14:textId="77777777" w:rsidR="00431655" w:rsidRPr="00721CD7"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sidRPr="00721CD7">
        <w:rPr>
          <w:rFonts w:ascii="Helvetica" w:hAnsi="Helvetica" w:cs="Helvetica"/>
          <w:b/>
          <w:bCs/>
          <w:color w:val="000000"/>
          <w:sz w:val="21"/>
          <w:szCs w:val="21"/>
          <w:u w:val="single"/>
          <w:bdr w:val="none" w:sz="0" w:space="0" w:color="auto" w:frame="1"/>
        </w:rPr>
        <w:t>3114.8.5.3(3)</w:t>
      </w:r>
    </w:p>
    <w:p w14:paraId="12EA00D0"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r w:rsidRPr="00721CD7">
        <w:rPr>
          <w:rFonts w:ascii="Helvetica" w:eastAsia="Times New Roman" w:hAnsi="Helvetica" w:cs="Helvetica"/>
          <w:b/>
          <w:bCs/>
          <w:color w:val="000000"/>
          <w:sz w:val="21"/>
          <w:szCs w:val="21"/>
          <w:u w:val="single"/>
          <w:bdr w:val="none" w:sz="0" w:space="0" w:color="auto" w:frame="1"/>
        </w:rPr>
        <w:t>Bracing Unit Distribution -- Boundary Elements</w:t>
      </w:r>
    </w:p>
    <w:p w14:paraId="362DDEBD"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p>
    <w:p w14:paraId="18C6D4D3"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p>
    <w:p w14:paraId="1EDF662A" w14:textId="77777777" w:rsidR="00431655" w:rsidRPr="00721CD7"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rPr>
      </w:pPr>
      <w:r>
        <w:rPr>
          <w:rFonts w:ascii="Helvetica" w:eastAsia="Times New Roman" w:hAnsi="Helvetica" w:cs="Helvetica"/>
          <w:b/>
          <w:bCs/>
          <w:noProof/>
          <w:color w:val="000000"/>
          <w:sz w:val="21"/>
          <w:szCs w:val="21"/>
        </w:rPr>
        <w:drawing>
          <wp:inline distT="0" distB="0" distL="0" distR="0" wp14:anchorId="4988DE62" wp14:editId="22C82DCB">
            <wp:extent cx="5943600" cy="3335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14.8.5.3(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7B5F25FB"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Pr>
          <w:rFonts w:ascii="Helvetica" w:hAnsi="Helvetica" w:cs="Helvetica"/>
          <w:b/>
          <w:bCs/>
          <w:color w:val="000000"/>
          <w:sz w:val="21"/>
          <w:szCs w:val="21"/>
          <w:u w:val="single"/>
          <w:bdr w:val="none" w:sz="0" w:space="0" w:color="auto" w:frame="1"/>
        </w:rPr>
        <w:t>3114.8.5.3(4)</w:t>
      </w:r>
    </w:p>
    <w:p w14:paraId="0C410E64"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 -- Penetration Limitations</w:t>
      </w:r>
    </w:p>
    <w:p w14:paraId="36D1BDB6"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2767CF7A"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548F456C" w14:textId="77777777" w:rsidR="00431655" w:rsidRDefault="00431655" w:rsidP="00721CD7">
      <w:pPr>
        <w:pStyle w:val="tablenumber"/>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sectPr w:rsidR="00431655">
          <w:pgSz w:w="12240" w:h="15840"/>
          <w:pgMar w:top="1440" w:right="1440" w:bottom="1440" w:left="1440" w:header="720" w:footer="720" w:gutter="0"/>
          <w:cols w:space="720"/>
          <w:docGrid w:linePitch="360"/>
        </w:sectPr>
      </w:pPr>
    </w:p>
    <w:p w14:paraId="176732BA" w14:textId="77777777" w:rsidR="00431655" w:rsidRDefault="00431655" w:rsidP="00721CD7">
      <w:pPr>
        <w:pStyle w:val="tablenumber"/>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t>TABLE 3114.8.5.3</w:t>
      </w:r>
    </w:p>
    <w:p w14:paraId="6D11D206" w14:textId="77777777" w:rsidR="00431655" w:rsidRDefault="00431655" w:rsidP="00721CD7">
      <w:pPr>
        <w:pStyle w:val="tabl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t>Allowable Strength Values for Intermodal Shipping Container Corrugated Steel Siding Shear Walls for Wind or Seismic Loading</w:t>
      </w:r>
    </w:p>
    <w:p w14:paraId="5FB322D2"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64BA8D4"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noProof/>
          <w:color w:val="000000"/>
          <w:sz w:val="21"/>
          <w:szCs w:val="21"/>
        </w:rPr>
        <w:drawing>
          <wp:inline distT="0" distB="0" distL="0" distR="0" wp14:anchorId="74919691" wp14:editId="104A2001">
            <wp:extent cx="3552825" cy="73148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3114.8.5.3.png"/>
                    <pic:cNvPicPr/>
                  </pic:nvPicPr>
                  <pic:blipFill>
                    <a:blip r:embed="rId26">
                      <a:extLst>
                        <a:ext uri="{28A0092B-C50C-407E-A947-70E740481C1C}">
                          <a14:useLocalDpi xmlns:a14="http://schemas.microsoft.com/office/drawing/2010/main" val="0"/>
                        </a:ext>
                      </a:extLst>
                    </a:blip>
                    <a:stretch>
                      <a:fillRect/>
                    </a:stretch>
                  </pic:blipFill>
                  <pic:spPr>
                    <a:xfrm>
                      <a:off x="0" y="0"/>
                      <a:ext cx="3555192" cy="7319764"/>
                    </a:xfrm>
                    <a:prstGeom prst="rect">
                      <a:avLst/>
                    </a:prstGeom>
                  </pic:spPr>
                </pic:pic>
              </a:graphicData>
            </a:graphic>
          </wp:inline>
        </w:drawing>
      </w:r>
    </w:p>
    <w:p w14:paraId="4F98C55A" w14:textId="77777777" w:rsidR="00431655" w:rsidRPr="00721CD7" w:rsidRDefault="00431655" w:rsidP="00721CD7">
      <w:pPr>
        <w:tabs>
          <w:tab w:val="left" w:pos="3090"/>
          <w:tab w:val="left" w:pos="4080"/>
        </w:tabs>
      </w:pPr>
    </w:p>
    <w:p w14:paraId="0C5A2DD6" w14:textId="59244716" w:rsidR="00E920B0" w:rsidRPr="00E920B0" w:rsidRDefault="00431655"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 new standards</w:t>
      </w:r>
      <w:r w:rsidR="0075767A">
        <w:rPr>
          <w:rFonts w:ascii="Arial" w:hAnsi="Arial" w:cs="Arial"/>
          <w:b/>
          <w:bCs/>
          <w:sz w:val="24"/>
          <w:szCs w:val="24"/>
        </w:rPr>
        <w:t xml:space="preserve"> f</w:t>
      </w:r>
      <w:r w:rsidR="00E920B0" w:rsidRPr="00E920B0">
        <w:rPr>
          <w:rFonts w:ascii="Arial" w:hAnsi="Arial" w:cs="Arial"/>
          <w:b/>
          <w:bCs/>
          <w:sz w:val="24"/>
          <w:szCs w:val="24"/>
        </w:rPr>
        <w:t>ollows:</w:t>
      </w:r>
    </w:p>
    <w:p w14:paraId="7A9D276E"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668: 2013:</w:t>
      </w:r>
    </w:p>
    <w:p w14:paraId="79FEAC1B" w14:textId="0796C1CF"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Series</w:t>
      </w:r>
      <w:r w:rsidR="0075767A">
        <w:rPr>
          <w:rFonts w:ascii="Arial" w:hAnsi="Arial" w:cs="Arial"/>
          <w:b/>
          <w:bCs/>
          <w:sz w:val="24"/>
          <w:szCs w:val="24"/>
        </w:rPr>
        <w:t xml:space="preserve"> 1 Freight Containers - Classif</w:t>
      </w:r>
      <w:r w:rsidRPr="00E920B0">
        <w:rPr>
          <w:rFonts w:ascii="Arial" w:hAnsi="Arial" w:cs="Arial"/>
          <w:b/>
          <w:bCs/>
          <w:sz w:val="24"/>
          <w:szCs w:val="24"/>
        </w:rPr>
        <w:t>ications, dimensions and ratings</w:t>
      </w:r>
    </w:p>
    <w:p w14:paraId="20AA2495" w14:textId="77777777" w:rsidR="0075767A" w:rsidRDefault="0075767A" w:rsidP="00E920B0">
      <w:pPr>
        <w:autoSpaceDE w:val="0"/>
        <w:autoSpaceDN w:val="0"/>
        <w:adjustRightInd w:val="0"/>
        <w:spacing w:after="0" w:line="240" w:lineRule="auto"/>
        <w:rPr>
          <w:rFonts w:ascii="Arial" w:hAnsi="Arial" w:cs="Arial"/>
          <w:b/>
          <w:bCs/>
          <w:sz w:val="24"/>
          <w:szCs w:val="24"/>
        </w:rPr>
      </w:pPr>
    </w:p>
    <w:p w14:paraId="3A1D7F78"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1496-1: 2013:</w:t>
      </w:r>
    </w:p>
    <w:p w14:paraId="32534691" w14:textId="5484F652"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Series 1 Freight Containers - Specification and Testing - Part 1</w:t>
      </w:r>
      <w:r w:rsidR="0075767A">
        <w:rPr>
          <w:rFonts w:ascii="Arial" w:hAnsi="Arial" w:cs="Arial"/>
          <w:b/>
          <w:bCs/>
          <w:sz w:val="24"/>
          <w:szCs w:val="24"/>
        </w:rPr>
        <w:t xml:space="preserve">: General Cargo Containers for </w:t>
      </w:r>
      <w:r w:rsidRPr="00E920B0">
        <w:rPr>
          <w:rFonts w:ascii="Arial" w:hAnsi="Arial" w:cs="Arial"/>
          <w:b/>
          <w:bCs/>
          <w:sz w:val="24"/>
          <w:szCs w:val="24"/>
        </w:rPr>
        <w:t>General Purposes</w:t>
      </w:r>
    </w:p>
    <w:p w14:paraId="0BEA9975" w14:textId="77777777" w:rsidR="0075767A" w:rsidRDefault="0075767A" w:rsidP="00E920B0">
      <w:pPr>
        <w:autoSpaceDE w:val="0"/>
        <w:autoSpaceDN w:val="0"/>
        <w:adjustRightInd w:val="0"/>
        <w:spacing w:after="0" w:line="240" w:lineRule="auto"/>
        <w:rPr>
          <w:rFonts w:ascii="Arial" w:hAnsi="Arial" w:cs="Arial"/>
          <w:b/>
          <w:bCs/>
          <w:sz w:val="24"/>
          <w:szCs w:val="24"/>
        </w:rPr>
      </w:pPr>
    </w:p>
    <w:p w14:paraId="3FC6EE6F"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6346: 1995, with Amendment 3: 2012:</w:t>
      </w:r>
    </w:p>
    <w:p w14:paraId="4DB5F649" w14:textId="375B8938" w:rsid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Freig</w:t>
      </w:r>
      <w:r w:rsidR="0075767A">
        <w:rPr>
          <w:rFonts w:ascii="Arial" w:hAnsi="Arial" w:cs="Arial"/>
          <w:b/>
          <w:bCs/>
          <w:sz w:val="24"/>
          <w:szCs w:val="24"/>
        </w:rPr>
        <w:t>ht Containers - Coding, Identif</w:t>
      </w:r>
      <w:r w:rsidRPr="00E920B0">
        <w:rPr>
          <w:rFonts w:ascii="Arial" w:hAnsi="Arial" w:cs="Arial"/>
          <w:b/>
          <w:bCs/>
          <w:sz w:val="24"/>
          <w:szCs w:val="24"/>
        </w:rPr>
        <w:t>ication and marking</w:t>
      </w:r>
    </w:p>
    <w:p w14:paraId="44CBD9D5" w14:textId="77777777" w:rsidR="00F13112" w:rsidRDefault="00F13112" w:rsidP="00E920B0">
      <w:pPr>
        <w:autoSpaceDE w:val="0"/>
        <w:autoSpaceDN w:val="0"/>
        <w:adjustRightInd w:val="0"/>
        <w:spacing w:after="0" w:line="240" w:lineRule="auto"/>
        <w:rPr>
          <w:rFonts w:ascii="Arial" w:hAnsi="Arial" w:cs="Arial"/>
          <w:b/>
          <w:bCs/>
          <w:sz w:val="24"/>
          <w:szCs w:val="24"/>
        </w:rPr>
      </w:pPr>
    </w:p>
    <w:p w14:paraId="5B70902D" w14:textId="0857F959" w:rsidR="00F13112" w:rsidRDefault="00F13112">
      <w:pPr>
        <w:rPr>
          <w:rFonts w:ascii="Arial" w:hAnsi="Arial" w:cs="Arial"/>
          <w:b/>
          <w:bCs/>
          <w:sz w:val="24"/>
          <w:szCs w:val="24"/>
        </w:rPr>
      </w:pPr>
      <w:r>
        <w:rPr>
          <w:rFonts w:ascii="Arial" w:hAnsi="Arial" w:cs="Arial"/>
          <w:b/>
          <w:bCs/>
          <w:sz w:val="24"/>
          <w:szCs w:val="24"/>
        </w:rPr>
        <w:br w:type="page"/>
      </w:r>
    </w:p>
    <w:p w14:paraId="1A9196F2" w14:textId="5E58741D" w:rsidR="00650DB3" w:rsidRDefault="00F13112" w:rsidP="00F159B3">
      <w:pPr>
        <w:autoSpaceDE w:val="0"/>
        <w:autoSpaceDN w:val="0"/>
        <w:adjustRightInd w:val="0"/>
        <w:spacing w:after="0" w:line="240" w:lineRule="auto"/>
        <w:jc w:val="center"/>
        <w:rPr>
          <w:rFonts w:ascii="Arial" w:hAnsi="Arial" w:cs="Arial"/>
          <w:b/>
          <w:bCs/>
          <w:sz w:val="32"/>
          <w:szCs w:val="32"/>
        </w:rPr>
      </w:pPr>
      <w:r w:rsidRPr="00F13112">
        <w:rPr>
          <w:rFonts w:ascii="Arial" w:hAnsi="Arial" w:cs="Arial"/>
          <w:b/>
          <w:bCs/>
          <w:sz w:val="32"/>
          <w:szCs w:val="32"/>
        </w:rPr>
        <w:t>Appendix 4</w:t>
      </w:r>
    </w:p>
    <w:p w14:paraId="32058D7F" w14:textId="663501C4" w:rsidR="00F13112" w:rsidRDefault="00F13112" w:rsidP="00F159B3">
      <w:pPr>
        <w:autoSpaceDE w:val="0"/>
        <w:autoSpaceDN w:val="0"/>
        <w:adjustRightInd w:val="0"/>
        <w:spacing w:after="0" w:line="240" w:lineRule="auto"/>
        <w:jc w:val="center"/>
        <w:rPr>
          <w:rFonts w:ascii="Arial" w:hAnsi="Arial" w:cs="Arial"/>
          <w:b/>
          <w:bCs/>
          <w:sz w:val="32"/>
          <w:szCs w:val="32"/>
        </w:rPr>
      </w:pPr>
      <w:r w:rsidRPr="00F13112">
        <w:rPr>
          <w:rFonts w:ascii="Arial" w:hAnsi="Arial" w:cs="Arial"/>
          <w:b/>
          <w:bCs/>
          <w:sz w:val="32"/>
          <w:szCs w:val="32"/>
        </w:rPr>
        <w:t>Resources</w:t>
      </w:r>
    </w:p>
    <w:p w14:paraId="16D2B8BD" w14:textId="77777777" w:rsidR="00F13112" w:rsidRDefault="00F13112" w:rsidP="00E920B0">
      <w:pPr>
        <w:autoSpaceDE w:val="0"/>
        <w:autoSpaceDN w:val="0"/>
        <w:adjustRightInd w:val="0"/>
        <w:spacing w:after="0" w:line="240" w:lineRule="auto"/>
        <w:rPr>
          <w:rFonts w:ascii="Arial" w:hAnsi="Arial" w:cs="Arial"/>
          <w:b/>
          <w:bCs/>
          <w:sz w:val="24"/>
          <w:szCs w:val="24"/>
        </w:rPr>
      </w:pPr>
    </w:p>
    <w:p w14:paraId="031DFAB6" w14:textId="0A7AD99D" w:rsidR="00F13112" w:rsidRDefault="00F13112"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Contact information</w:t>
      </w:r>
    </w:p>
    <w:p w14:paraId="4B15ABD8" w14:textId="77777777" w:rsidR="00F13112" w:rsidRPr="00337694" w:rsidRDefault="00F13112" w:rsidP="00E920B0">
      <w:pPr>
        <w:autoSpaceDE w:val="0"/>
        <w:autoSpaceDN w:val="0"/>
        <w:adjustRightInd w:val="0"/>
        <w:spacing w:after="0" w:line="240" w:lineRule="auto"/>
        <w:rPr>
          <w:rFonts w:ascii="Arial" w:hAnsi="Arial" w:cs="Arial"/>
          <w:bCs/>
          <w:sz w:val="24"/>
          <w:szCs w:val="24"/>
        </w:rPr>
      </w:pPr>
    </w:p>
    <w:p w14:paraId="242839AB"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Containers Owner Association</w:t>
      </w:r>
    </w:p>
    <w:p w14:paraId="363912F0" w14:textId="77777777" w:rsidR="00A94EA5" w:rsidRPr="00A94EA5" w:rsidRDefault="00A1328D" w:rsidP="00A94EA5">
      <w:pPr>
        <w:spacing w:after="0"/>
        <w:rPr>
          <w:rFonts w:ascii="Arial" w:hAnsi="Arial" w:cs="Arial"/>
          <w:sz w:val="24"/>
          <w:szCs w:val="24"/>
        </w:rPr>
      </w:pPr>
      <w:hyperlink r:id="rId27" w:history="1">
        <w:r w:rsidR="00A94EA5" w:rsidRPr="00A94EA5">
          <w:rPr>
            <w:rStyle w:val="Hyperlink"/>
            <w:rFonts w:ascii="Arial" w:hAnsi="Arial" w:cs="Arial"/>
            <w:sz w:val="24"/>
            <w:szCs w:val="24"/>
          </w:rPr>
          <w:t>www.containerownersassociation.org</w:t>
        </w:r>
      </w:hyperlink>
    </w:p>
    <w:p w14:paraId="67D65282" w14:textId="77777777" w:rsidR="00A94EA5" w:rsidRDefault="00A94EA5" w:rsidP="00E920B0">
      <w:pPr>
        <w:autoSpaceDE w:val="0"/>
        <w:autoSpaceDN w:val="0"/>
        <w:adjustRightInd w:val="0"/>
        <w:spacing w:after="0" w:line="240" w:lineRule="auto"/>
        <w:rPr>
          <w:rFonts w:ascii="Arial" w:hAnsi="Arial" w:cs="Arial"/>
          <w:bCs/>
          <w:sz w:val="24"/>
          <w:szCs w:val="24"/>
        </w:rPr>
      </w:pPr>
    </w:p>
    <w:p w14:paraId="376ED683" w14:textId="3929AEAC" w:rsidR="00F13112" w:rsidRDefault="00A14DC6" w:rsidP="00E920B0">
      <w:pPr>
        <w:autoSpaceDE w:val="0"/>
        <w:autoSpaceDN w:val="0"/>
        <w:adjustRightInd w:val="0"/>
        <w:spacing w:after="0" w:line="240" w:lineRule="auto"/>
        <w:rPr>
          <w:rFonts w:ascii="Arial" w:hAnsi="Arial" w:cs="Arial"/>
          <w:bCs/>
          <w:sz w:val="24"/>
          <w:szCs w:val="24"/>
        </w:rPr>
      </w:pPr>
      <w:r>
        <w:rPr>
          <w:rFonts w:ascii="Arial" w:hAnsi="Arial" w:cs="Arial"/>
          <w:bCs/>
          <w:sz w:val="24"/>
          <w:szCs w:val="24"/>
        </w:rPr>
        <w:t>ICC Evaluation Service</w:t>
      </w:r>
      <w:r w:rsidR="00F13112" w:rsidRPr="00337694">
        <w:rPr>
          <w:rFonts w:ascii="Arial" w:hAnsi="Arial" w:cs="Arial"/>
          <w:bCs/>
          <w:sz w:val="24"/>
          <w:szCs w:val="24"/>
        </w:rPr>
        <w:t xml:space="preserve"> (ICC-ES)</w:t>
      </w:r>
    </w:p>
    <w:p w14:paraId="0F1ED67A" w14:textId="286B8059" w:rsidR="00A14DC6" w:rsidRDefault="00A1328D" w:rsidP="00E920B0">
      <w:pPr>
        <w:autoSpaceDE w:val="0"/>
        <w:autoSpaceDN w:val="0"/>
        <w:adjustRightInd w:val="0"/>
        <w:spacing w:after="0" w:line="240" w:lineRule="auto"/>
        <w:rPr>
          <w:rFonts w:ascii="Arial" w:hAnsi="Arial" w:cs="Arial"/>
          <w:bCs/>
          <w:sz w:val="24"/>
          <w:szCs w:val="24"/>
        </w:rPr>
      </w:pPr>
      <w:hyperlink r:id="rId28" w:history="1">
        <w:r w:rsidR="00A14DC6" w:rsidRPr="0006637C">
          <w:rPr>
            <w:rStyle w:val="Hyperlink"/>
            <w:rFonts w:ascii="Arial" w:hAnsi="Arial" w:cs="Arial"/>
            <w:bCs/>
            <w:sz w:val="24"/>
            <w:szCs w:val="24"/>
          </w:rPr>
          <w:t>www.icc-es.org</w:t>
        </w:r>
      </w:hyperlink>
    </w:p>
    <w:p w14:paraId="0B10A460" w14:textId="77777777" w:rsidR="00A94EA5" w:rsidRDefault="00A94EA5" w:rsidP="00A94EA5">
      <w:pPr>
        <w:spacing w:after="0"/>
        <w:rPr>
          <w:rFonts w:ascii="Arial" w:hAnsi="Arial" w:cs="Arial"/>
          <w:sz w:val="24"/>
          <w:szCs w:val="24"/>
        </w:rPr>
      </w:pPr>
    </w:p>
    <w:p w14:paraId="21ADFB88"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ICHCA International</w:t>
      </w:r>
    </w:p>
    <w:p w14:paraId="2A9757D1" w14:textId="77777777" w:rsidR="00A94EA5" w:rsidRPr="00A94EA5" w:rsidRDefault="00A1328D" w:rsidP="00A94EA5">
      <w:pPr>
        <w:spacing w:after="0"/>
        <w:rPr>
          <w:rFonts w:ascii="Arial" w:hAnsi="Arial" w:cs="Arial"/>
          <w:sz w:val="24"/>
          <w:szCs w:val="24"/>
        </w:rPr>
      </w:pPr>
      <w:hyperlink r:id="rId29" w:history="1">
        <w:r w:rsidR="00A94EA5" w:rsidRPr="00A94EA5">
          <w:rPr>
            <w:rStyle w:val="Hyperlink"/>
            <w:rFonts w:ascii="Arial" w:hAnsi="Arial" w:cs="Arial"/>
            <w:sz w:val="24"/>
            <w:szCs w:val="24"/>
          </w:rPr>
          <w:t>www.ichca.org</w:t>
        </w:r>
      </w:hyperlink>
    </w:p>
    <w:p w14:paraId="7BB9F266" w14:textId="77777777" w:rsidR="00A94EA5" w:rsidRDefault="00A94EA5" w:rsidP="00A94EA5">
      <w:pPr>
        <w:spacing w:after="0"/>
        <w:rPr>
          <w:rFonts w:ascii="Arial" w:hAnsi="Arial" w:cs="Arial"/>
          <w:sz w:val="24"/>
          <w:szCs w:val="24"/>
        </w:rPr>
      </w:pPr>
    </w:p>
    <w:p w14:paraId="4282705C"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IICL</w:t>
      </w:r>
    </w:p>
    <w:p w14:paraId="211D4A59" w14:textId="77777777" w:rsidR="00A94EA5" w:rsidRPr="00A94EA5" w:rsidRDefault="00A1328D" w:rsidP="00A94EA5">
      <w:pPr>
        <w:spacing w:after="0"/>
        <w:rPr>
          <w:rFonts w:ascii="Arial" w:hAnsi="Arial" w:cs="Arial"/>
          <w:sz w:val="24"/>
          <w:szCs w:val="24"/>
        </w:rPr>
      </w:pPr>
      <w:hyperlink r:id="rId30" w:history="1">
        <w:r w:rsidR="00A94EA5" w:rsidRPr="00A94EA5">
          <w:rPr>
            <w:rStyle w:val="Hyperlink"/>
            <w:rFonts w:ascii="Arial" w:hAnsi="Arial" w:cs="Arial"/>
            <w:sz w:val="24"/>
            <w:szCs w:val="24"/>
          </w:rPr>
          <w:t>www.iicl.org</w:t>
        </w:r>
      </w:hyperlink>
    </w:p>
    <w:p w14:paraId="7B7AD097" w14:textId="77777777" w:rsidR="00843EE8" w:rsidRDefault="00843EE8" w:rsidP="00843EE8">
      <w:pPr>
        <w:autoSpaceDE w:val="0"/>
        <w:autoSpaceDN w:val="0"/>
        <w:adjustRightInd w:val="0"/>
        <w:spacing w:after="0" w:line="240" w:lineRule="auto"/>
        <w:rPr>
          <w:rFonts w:ascii="Arial" w:hAnsi="Arial" w:cs="Arial"/>
          <w:bCs/>
          <w:sz w:val="24"/>
          <w:szCs w:val="24"/>
        </w:rPr>
      </w:pPr>
    </w:p>
    <w:p w14:paraId="0DB35D8A" w14:textId="77777777" w:rsidR="00843EE8" w:rsidRDefault="00843EE8" w:rsidP="00843EE8">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International Code Council (ICC)</w:t>
      </w:r>
    </w:p>
    <w:p w14:paraId="35182CC8" w14:textId="77777777" w:rsidR="00843EE8" w:rsidRDefault="00A1328D" w:rsidP="00843EE8">
      <w:pPr>
        <w:autoSpaceDE w:val="0"/>
        <w:autoSpaceDN w:val="0"/>
        <w:adjustRightInd w:val="0"/>
        <w:spacing w:after="0" w:line="240" w:lineRule="auto"/>
        <w:rPr>
          <w:rFonts w:ascii="Arial" w:hAnsi="Arial" w:cs="Arial"/>
          <w:bCs/>
          <w:sz w:val="24"/>
          <w:szCs w:val="24"/>
        </w:rPr>
      </w:pPr>
      <w:hyperlink r:id="rId31" w:history="1">
        <w:r w:rsidR="00843EE8" w:rsidRPr="0006637C">
          <w:rPr>
            <w:rStyle w:val="Hyperlink"/>
            <w:rFonts w:ascii="Arial" w:hAnsi="Arial" w:cs="Arial"/>
            <w:bCs/>
            <w:sz w:val="24"/>
            <w:szCs w:val="24"/>
          </w:rPr>
          <w:t>www.iccsafe.org</w:t>
        </w:r>
      </w:hyperlink>
    </w:p>
    <w:p w14:paraId="6B8F5ED9" w14:textId="77777777" w:rsidR="00843EE8" w:rsidRDefault="00843EE8" w:rsidP="00843EE8">
      <w:pPr>
        <w:autoSpaceDE w:val="0"/>
        <w:autoSpaceDN w:val="0"/>
        <w:adjustRightInd w:val="0"/>
        <w:spacing w:after="0" w:line="240" w:lineRule="auto"/>
        <w:rPr>
          <w:rFonts w:ascii="Arial" w:hAnsi="Arial" w:cs="Arial"/>
          <w:bCs/>
          <w:sz w:val="24"/>
          <w:szCs w:val="24"/>
        </w:rPr>
      </w:pPr>
    </w:p>
    <w:p w14:paraId="7FFB6CF1" w14:textId="6D2AF984" w:rsidR="00843EE8" w:rsidRPr="00337694" w:rsidRDefault="00843EE8" w:rsidP="00843EE8">
      <w:pPr>
        <w:autoSpaceDE w:val="0"/>
        <w:autoSpaceDN w:val="0"/>
        <w:adjustRightInd w:val="0"/>
        <w:spacing w:after="0" w:line="240" w:lineRule="auto"/>
        <w:rPr>
          <w:rFonts w:ascii="Arial" w:hAnsi="Arial" w:cs="Arial"/>
          <w:bCs/>
          <w:sz w:val="24"/>
          <w:szCs w:val="24"/>
        </w:rPr>
      </w:pPr>
      <w:r>
        <w:rPr>
          <w:rFonts w:ascii="Arial" w:hAnsi="Arial" w:cs="Arial"/>
          <w:bCs/>
          <w:sz w:val="24"/>
          <w:szCs w:val="24"/>
        </w:rPr>
        <w:t>International Maritime Organization (IMO)</w:t>
      </w:r>
    </w:p>
    <w:p w14:paraId="7D0F329D" w14:textId="3CB0AF44" w:rsidR="00F13112" w:rsidRDefault="00A1328D" w:rsidP="00E920B0">
      <w:pPr>
        <w:autoSpaceDE w:val="0"/>
        <w:autoSpaceDN w:val="0"/>
        <w:adjustRightInd w:val="0"/>
        <w:spacing w:after="0" w:line="240" w:lineRule="auto"/>
        <w:rPr>
          <w:rFonts w:ascii="Arial" w:hAnsi="Arial" w:cs="Arial"/>
          <w:color w:val="006621"/>
          <w:sz w:val="21"/>
          <w:szCs w:val="21"/>
          <w:shd w:val="clear" w:color="auto" w:fill="FFFFFF"/>
        </w:rPr>
      </w:pPr>
      <w:hyperlink r:id="rId32" w:history="1">
        <w:r w:rsidR="00FB6BC7" w:rsidRPr="007E0E16">
          <w:rPr>
            <w:rStyle w:val="Hyperlink"/>
            <w:rFonts w:ascii="Arial" w:hAnsi="Arial" w:cs="Arial"/>
            <w:sz w:val="21"/>
            <w:szCs w:val="21"/>
            <w:shd w:val="clear" w:color="auto" w:fill="FFFFFF"/>
          </w:rPr>
          <w:t>www.imo.org</w:t>
        </w:r>
      </w:hyperlink>
    </w:p>
    <w:p w14:paraId="2ADF8E27" w14:textId="77777777" w:rsidR="00F13112" w:rsidRPr="00337694" w:rsidRDefault="00F13112" w:rsidP="00E920B0">
      <w:pPr>
        <w:autoSpaceDE w:val="0"/>
        <w:autoSpaceDN w:val="0"/>
        <w:adjustRightInd w:val="0"/>
        <w:spacing w:after="0" w:line="240" w:lineRule="auto"/>
        <w:rPr>
          <w:rFonts w:ascii="Arial" w:hAnsi="Arial" w:cs="Arial"/>
          <w:bCs/>
          <w:sz w:val="24"/>
          <w:szCs w:val="24"/>
        </w:rPr>
      </w:pPr>
    </w:p>
    <w:p w14:paraId="71A91129"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International Organization for Sta</w:t>
      </w:r>
      <w:r>
        <w:rPr>
          <w:rFonts w:ascii="Arial" w:hAnsi="Arial" w:cs="Arial"/>
          <w:sz w:val="24"/>
          <w:szCs w:val="24"/>
        </w:rPr>
        <w:t xml:space="preserve">ndards (ISO)   </w:t>
      </w:r>
    </w:p>
    <w:p w14:paraId="7E044069" w14:textId="77777777" w:rsidR="00A94EA5" w:rsidRPr="00A94EA5" w:rsidRDefault="00A1328D" w:rsidP="00A94EA5">
      <w:pPr>
        <w:spacing w:after="0"/>
        <w:rPr>
          <w:rFonts w:ascii="Arial" w:hAnsi="Arial" w:cs="Arial"/>
          <w:sz w:val="24"/>
          <w:szCs w:val="24"/>
        </w:rPr>
      </w:pPr>
      <w:hyperlink r:id="rId33" w:history="1">
        <w:r w:rsidR="00A94EA5" w:rsidRPr="00A94EA5">
          <w:rPr>
            <w:rStyle w:val="Hyperlink"/>
            <w:rFonts w:ascii="Arial" w:hAnsi="Arial" w:cs="Arial"/>
            <w:sz w:val="24"/>
            <w:szCs w:val="24"/>
          </w:rPr>
          <w:t>www.iso.org</w:t>
        </w:r>
      </w:hyperlink>
    </w:p>
    <w:p w14:paraId="566812E0" w14:textId="77777777" w:rsidR="00A94EA5" w:rsidRDefault="00A94EA5" w:rsidP="00E920B0">
      <w:pPr>
        <w:autoSpaceDE w:val="0"/>
        <w:autoSpaceDN w:val="0"/>
        <w:adjustRightInd w:val="0"/>
        <w:spacing w:after="0" w:line="240" w:lineRule="auto"/>
        <w:rPr>
          <w:rFonts w:ascii="Arial" w:hAnsi="Arial" w:cs="Arial"/>
          <w:bCs/>
          <w:sz w:val="24"/>
          <w:szCs w:val="24"/>
        </w:rPr>
      </w:pPr>
    </w:p>
    <w:p w14:paraId="5BFCC4CA" w14:textId="1A4C5A96" w:rsidR="00F13112" w:rsidRDefault="00F13112" w:rsidP="00E920B0">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Modular Building Institute</w:t>
      </w:r>
      <w:r w:rsidR="004A2CD1">
        <w:rPr>
          <w:rFonts w:ascii="Arial" w:hAnsi="Arial" w:cs="Arial"/>
          <w:bCs/>
          <w:sz w:val="24"/>
          <w:szCs w:val="24"/>
        </w:rPr>
        <w:t xml:space="preserve"> (MBI)</w:t>
      </w:r>
    </w:p>
    <w:p w14:paraId="15D7FE88" w14:textId="058CD560" w:rsidR="004A2CD1" w:rsidRDefault="00A1328D" w:rsidP="00E920B0">
      <w:pPr>
        <w:autoSpaceDE w:val="0"/>
        <w:autoSpaceDN w:val="0"/>
        <w:adjustRightInd w:val="0"/>
        <w:spacing w:after="0" w:line="240" w:lineRule="auto"/>
        <w:rPr>
          <w:rFonts w:ascii="Arial" w:hAnsi="Arial" w:cs="Arial"/>
          <w:bCs/>
          <w:sz w:val="24"/>
          <w:szCs w:val="24"/>
        </w:rPr>
      </w:pPr>
      <w:hyperlink r:id="rId34" w:history="1">
        <w:r w:rsidR="004A2CD1" w:rsidRPr="0006637C">
          <w:rPr>
            <w:rStyle w:val="Hyperlink"/>
            <w:rFonts w:ascii="Arial" w:hAnsi="Arial" w:cs="Arial"/>
            <w:bCs/>
            <w:sz w:val="24"/>
            <w:szCs w:val="24"/>
          </w:rPr>
          <w:t>www.modular.org</w:t>
        </w:r>
      </w:hyperlink>
    </w:p>
    <w:p w14:paraId="5A651AC1" w14:textId="67366F71" w:rsidR="004A2CD1" w:rsidRDefault="004A2CD1" w:rsidP="00E920B0">
      <w:pPr>
        <w:autoSpaceDE w:val="0"/>
        <w:autoSpaceDN w:val="0"/>
        <w:adjustRightInd w:val="0"/>
        <w:spacing w:after="0" w:line="240" w:lineRule="auto"/>
        <w:rPr>
          <w:rFonts w:ascii="Arial" w:hAnsi="Arial" w:cs="Arial"/>
          <w:bCs/>
          <w:sz w:val="24"/>
          <w:szCs w:val="24"/>
        </w:rPr>
      </w:pPr>
    </w:p>
    <w:p w14:paraId="02680B53" w14:textId="77777777" w:rsidR="00843EE8" w:rsidRDefault="00843EE8" w:rsidP="00843EE8">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 xml:space="preserve">National Portable </w:t>
      </w:r>
      <w:r>
        <w:rPr>
          <w:rFonts w:ascii="Arial" w:hAnsi="Arial" w:cs="Arial"/>
          <w:bCs/>
          <w:sz w:val="24"/>
          <w:szCs w:val="24"/>
        </w:rPr>
        <w:t>Storage Association (NPSA)</w:t>
      </w:r>
    </w:p>
    <w:p w14:paraId="6C871FC7" w14:textId="77777777" w:rsidR="00843EE8" w:rsidRDefault="00A1328D" w:rsidP="00843EE8">
      <w:pPr>
        <w:autoSpaceDE w:val="0"/>
        <w:autoSpaceDN w:val="0"/>
        <w:adjustRightInd w:val="0"/>
        <w:spacing w:after="0" w:line="240" w:lineRule="auto"/>
        <w:rPr>
          <w:rFonts w:ascii="Arial" w:hAnsi="Arial" w:cs="Arial"/>
          <w:bCs/>
          <w:sz w:val="24"/>
          <w:szCs w:val="24"/>
        </w:rPr>
      </w:pPr>
      <w:hyperlink r:id="rId35" w:history="1">
        <w:r w:rsidR="00843EE8" w:rsidRPr="0006637C">
          <w:rPr>
            <w:rStyle w:val="Hyperlink"/>
            <w:rFonts w:ascii="Arial" w:hAnsi="Arial" w:cs="Arial"/>
            <w:bCs/>
            <w:sz w:val="24"/>
            <w:szCs w:val="24"/>
          </w:rPr>
          <w:t>www.npsa.org</w:t>
        </w:r>
      </w:hyperlink>
    </w:p>
    <w:p w14:paraId="7E48BA1A" w14:textId="77777777" w:rsidR="006C0543" w:rsidRPr="00A94EA5" w:rsidRDefault="006C0543" w:rsidP="00A94EA5">
      <w:pPr>
        <w:spacing w:after="0"/>
        <w:rPr>
          <w:rFonts w:ascii="Arial" w:hAnsi="Arial" w:cs="Arial"/>
          <w:sz w:val="24"/>
          <w:szCs w:val="24"/>
        </w:rPr>
      </w:pPr>
    </w:p>
    <w:p w14:paraId="47188296" w14:textId="77777777" w:rsidR="006C0543" w:rsidRPr="00A94EA5" w:rsidRDefault="006C0543" w:rsidP="00A94EA5">
      <w:pPr>
        <w:spacing w:after="0"/>
        <w:rPr>
          <w:rFonts w:ascii="Arial" w:hAnsi="Arial" w:cs="Arial"/>
          <w:sz w:val="24"/>
          <w:szCs w:val="24"/>
        </w:rPr>
      </w:pPr>
      <w:r w:rsidRPr="00A94EA5">
        <w:rPr>
          <w:rFonts w:ascii="Arial" w:hAnsi="Arial" w:cs="Arial"/>
          <w:sz w:val="24"/>
          <w:szCs w:val="24"/>
        </w:rPr>
        <w:t>World Shipping Council</w:t>
      </w:r>
    </w:p>
    <w:p w14:paraId="12569A2C" w14:textId="77777777" w:rsidR="006C0543" w:rsidRPr="00A94EA5" w:rsidRDefault="00A1328D" w:rsidP="00A94EA5">
      <w:pPr>
        <w:spacing w:after="0"/>
        <w:rPr>
          <w:rFonts w:ascii="Arial" w:hAnsi="Arial" w:cs="Arial"/>
          <w:sz w:val="24"/>
          <w:szCs w:val="24"/>
        </w:rPr>
      </w:pPr>
      <w:hyperlink r:id="rId36" w:history="1">
        <w:r w:rsidR="006C0543" w:rsidRPr="00A94EA5">
          <w:rPr>
            <w:rStyle w:val="Hyperlink"/>
            <w:rFonts w:ascii="Arial" w:hAnsi="Arial" w:cs="Arial"/>
            <w:sz w:val="24"/>
            <w:szCs w:val="24"/>
          </w:rPr>
          <w:t>www.worldshipping.org</w:t>
        </w:r>
      </w:hyperlink>
    </w:p>
    <w:p w14:paraId="1F65501F" w14:textId="77777777" w:rsidR="006C0543" w:rsidRPr="00A94EA5" w:rsidRDefault="006C0543" w:rsidP="00A94EA5">
      <w:pPr>
        <w:spacing w:after="0"/>
        <w:rPr>
          <w:rFonts w:ascii="Arial" w:hAnsi="Arial" w:cs="Arial"/>
          <w:sz w:val="24"/>
          <w:szCs w:val="24"/>
        </w:rPr>
      </w:pPr>
    </w:p>
    <w:p w14:paraId="03DD7E1E" w14:textId="77777777" w:rsidR="006C0543" w:rsidRDefault="006C0543" w:rsidP="00A94EA5">
      <w:pPr>
        <w:autoSpaceDE w:val="0"/>
        <w:autoSpaceDN w:val="0"/>
        <w:adjustRightInd w:val="0"/>
        <w:spacing w:after="0" w:line="240" w:lineRule="auto"/>
        <w:rPr>
          <w:rFonts w:ascii="Arial" w:hAnsi="Arial" w:cs="Arial"/>
          <w:bCs/>
          <w:sz w:val="24"/>
          <w:szCs w:val="24"/>
        </w:rPr>
      </w:pPr>
    </w:p>
    <w:sectPr w:rsidR="006C054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5DC0B" w14:textId="77777777" w:rsidR="00A54881" w:rsidRDefault="00A54881" w:rsidP="00FD1BA6">
      <w:pPr>
        <w:spacing w:after="0" w:line="240" w:lineRule="auto"/>
      </w:pPr>
      <w:r>
        <w:separator/>
      </w:r>
    </w:p>
  </w:endnote>
  <w:endnote w:type="continuationSeparator" w:id="0">
    <w:p w14:paraId="380AACDA" w14:textId="77777777" w:rsidR="00A54881" w:rsidRDefault="00A54881" w:rsidP="00FD1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G Omega">
    <w:altName w:val="CG Omeg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E61A2" w14:textId="77777777" w:rsidR="00A54881" w:rsidRDefault="00A54881" w:rsidP="007A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2472BE" w14:textId="77777777" w:rsidR="00A54881" w:rsidRDefault="00A54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70532" w14:textId="77777777" w:rsidR="00A54881" w:rsidRDefault="00A54881" w:rsidP="007A35AA">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431655">
      <w:rPr>
        <w:rStyle w:val="PageNumber"/>
        <w:noProof/>
      </w:rPr>
      <w:t>6</w:t>
    </w:r>
    <w:r>
      <w:rPr>
        <w:rStyle w:val="PageNumber"/>
      </w:rPr>
      <w:fldChar w:fldCharType="end"/>
    </w:r>
  </w:p>
  <w:p w14:paraId="0EBF40E9" w14:textId="77777777" w:rsidR="00A54881" w:rsidRDefault="00A54881" w:rsidP="007A35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E6EC9" w14:textId="77777777" w:rsidR="00A54881" w:rsidRDefault="00A54881" w:rsidP="007A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328D">
      <w:rPr>
        <w:rStyle w:val="PageNumber"/>
        <w:noProof/>
      </w:rPr>
      <w:t>14</w:t>
    </w:r>
    <w:r>
      <w:rPr>
        <w:rStyle w:val="PageNumber"/>
      </w:rPr>
      <w:fldChar w:fldCharType="end"/>
    </w:r>
  </w:p>
  <w:p w14:paraId="6BDCC14D" w14:textId="77777777" w:rsidR="00A54881" w:rsidRDefault="00A5488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1507"/>
      <w:docPartObj>
        <w:docPartGallery w:val="Page Numbers (Bottom of Page)"/>
        <w:docPartUnique/>
      </w:docPartObj>
    </w:sdtPr>
    <w:sdtEndPr>
      <w:rPr>
        <w:noProof/>
      </w:rPr>
    </w:sdtEndPr>
    <w:sdtContent>
      <w:p w14:paraId="0A16F0C9" w14:textId="7F888F2C" w:rsidR="00A54881" w:rsidRDefault="00A54881" w:rsidP="00386F86">
        <w:pPr>
          <w:pStyle w:val="Footer"/>
          <w:jc w:val="center"/>
        </w:pPr>
        <w:r>
          <w:fldChar w:fldCharType="begin"/>
        </w:r>
        <w:r>
          <w:instrText xml:space="preserve"> PAGE   \* MERGEFORMAT </w:instrText>
        </w:r>
        <w:r>
          <w:fldChar w:fldCharType="separate"/>
        </w:r>
        <w:r w:rsidR="00A1328D">
          <w:rPr>
            <w:noProof/>
          </w:rPr>
          <w:t>37</w:t>
        </w:r>
        <w:r>
          <w:rPr>
            <w:noProof/>
          </w:rPr>
          <w:fldChar w:fldCharType="end"/>
        </w:r>
      </w:p>
    </w:sdtContent>
  </w:sdt>
  <w:p w14:paraId="2D20117B" w14:textId="77777777" w:rsidR="00A54881" w:rsidRDefault="00A548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8AEE6" w14:textId="77777777" w:rsidR="00A54881" w:rsidRDefault="00A54881" w:rsidP="00FD1BA6">
      <w:pPr>
        <w:spacing w:after="0" w:line="240" w:lineRule="auto"/>
      </w:pPr>
      <w:r>
        <w:separator/>
      </w:r>
    </w:p>
  </w:footnote>
  <w:footnote w:type="continuationSeparator" w:id="0">
    <w:p w14:paraId="031CF2F4" w14:textId="77777777" w:rsidR="00A54881" w:rsidRDefault="00A54881" w:rsidP="00FD1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47868"/>
    <w:multiLevelType w:val="hybridMultilevel"/>
    <w:tmpl w:val="192C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E067F"/>
    <w:multiLevelType w:val="hybridMultilevel"/>
    <w:tmpl w:val="F20E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47F9C"/>
    <w:multiLevelType w:val="hybridMultilevel"/>
    <w:tmpl w:val="0598D6D8"/>
    <w:lvl w:ilvl="0" w:tplc="BBECDD8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E60F8"/>
    <w:multiLevelType w:val="hybridMultilevel"/>
    <w:tmpl w:val="F54AA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747A6"/>
    <w:multiLevelType w:val="hybridMultilevel"/>
    <w:tmpl w:val="C2EE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626AF"/>
    <w:multiLevelType w:val="hybridMultilevel"/>
    <w:tmpl w:val="0AE69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D768A"/>
    <w:multiLevelType w:val="hybridMultilevel"/>
    <w:tmpl w:val="B20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2E77BA"/>
    <w:multiLevelType w:val="hybridMultilevel"/>
    <w:tmpl w:val="78F60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E93E7A"/>
    <w:multiLevelType w:val="hybridMultilevel"/>
    <w:tmpl w:val="CB6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A5574B"/>
    <w:multiLevelType w:val="hybridMultilevel"/>
    <w:tmpl w:val="2CEC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BA2B54"/>
    <w:multiLevelType w:val="hybridMultilevel"/>
    <w:tmpl w:val="C6BE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1"/>
  </w:num>
  <w:num w:numId="5">
    <w:abstractNumId w:val="7"/>
  </w:num>
  <w:num w:numId="6">
    <w:abstractNumId w:val="5"/>
  </w:num>
  <w:num w:numId="7">
    <w:abstractNumId w:val="3"/>
  </w:num>
  <w:num w:numId="8">
    <w:abstractNumId w:val="0"/>
  </w:num>
  <w:num w:numId="9">
    <w:abstractNumId w:val="9"/>
  </w:num>
  <w:num w:numId="10">
    <w:abstractNumId w:val="6"/>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044"/>
    <w:rsid w:val="00001634"/>
    <w:rsid w:val="00001E13"/>
    <w:rsid w:val="000033E4"/>
    <w:rsid w:val="00004A02"/>
    <w:rsid w:val="00005EA5"/>
    <w:rsid w:val="00007332"/>
    <w:rsid w:val="00007451"/>
    <w:rsid w:val="00011780"/>
    <w:rsid w:val="0002103E"/>
    <w:rsid w:val="00022DD4"/>
    <w:rsid w:val="00023720"/>
    <w:rsid w:val="00024C1E"/>
    <w:rsid w:val="00024E08"/>
    <w:rsid w:val="0002526C"/>
    <w:rsid w:val="00025E83"/>
    <w:rsid w:val="0003038E"/>
    <w:rsid w:val="00031C36"/>
    <w:rsid w:val="00031F9E"/>
    <w:rsid w:val="00032DCE"/>
    <w:rsid w:val="00033E14"/>
    <w:rsid w:val="00034100"/>
    <w:rsid w:val="00036CFD"/>
    <w:rsid w:val="00041BAA"/>
    <w:rsid w:val="00043427"/>
    <w:rsid w:val="00043A47"/>
    <w:rsid w:val="00043BF3"/>
    <w:rsid w:val="00051FC9"/>
    <w:rsid w:val="00052F42"/>
    <w:rsid w:val="000566B8"/>
    <w:rsid w:val="000605FC"/>
    <w:rsid w:val="000642E5"/>
    <w:rsid w:val="00065046"/>
    <w:rsid w:val="00070DE6"/>
    <w:rsid w:val="000713CE"/>
    <w:rsid w:val="0007582F"/>
    <w:rsid w:val="00075E9C"/>
    <w:rsid w:val="00082DA6"/>
    <w:rsid w:val="00084FF2"/>
    <w:rsid w:val="0008508E"/>
    <w:rsid w:val="000860CF"/>
    <w:rsid w:val="000871C2"/>
    <w:rsid w:val="00096AE6"/>
    <w:rsid w:val="00097097"/>
    <w:rsid w:val="000A0EB2"/>
    <w:rsid w:val="000A20DE"/>
    <w:rsid w:val="000A2E01"/>
    <w:rsid w:val="000A6857"/>
    <w:rsid w:val="000B177D"/>
    <w:rsid w:val="000B377F"/>
    <w:rsid w:val="000B53E1"/>
    <w:rsid w:val="000B7692"/>
    <w:rsid w:val="000C334C"/>
    <w:rsid w:val="000C3371"/>
    <w:rsid w:val="000C420A"/>
    <w:rsid w:val="000C6B80"/>
    <w:rsid w:val="000D02D5"/>
    <w:rsid w:val="000D6A9B"/>
    <w:rsid w:val="000E6252"/>
    <w:rsid w:val="000E63EE"/>
    <w:rsid w:val="000F5BB8"/>
    <w:rsid w:val="001005CA"/>
    <w:rsid w:val="00100A7F"/>
    <w:rsid w:val="00106898"/>
    <w:rsid w:val="00110361"/>
    <w:rsid w:val="001108DE"/>
    <w:rsid w:val="00110EC3"/>
    <w:rsid w:val="0011328D"/>
    <w:rsid w:val="00113A74"/>
    <w:rsid w:val="00115948"/>
    <w:rsid w:val="001218BC"/>
    <w:rsid w:val="00125026"/>
    <w:rsid w:val="0012590A"/>
    <w:rsid w:val="001259D0"/>
    <w:rsid w:val="001308DD"/>
    <w:rsid w:val="00130C2A"/>
    <w:rsid w:val="00132BF0"/>
    <w:rsid w:val="00134F0E"/>
    <w:rsid w:val="0013634E"/>
    <w:rsid w:val="001423B2"/>
    <w:rsid w:val="001458AE"/>
    <w:rsid w:val="00147CE6"/>
    <w:rsid w:val="001507B5"/>
    <w:rsid w:val="001559C8"/>
    <w:rsid w:val="00155D9F"/>
    <w:rsid w:val="001607D2"/>
    <w:rsid w:val="001628F6"/>
    <w:rsid w:val="001638F8"/>
    <w:rsid w:val="0016468C"/>
    <w:rsid w:val="00165192"/>
    <w:rsid w:val="00170144"/>
    <w:rsid w:val="001725FB"/>
    <w:rsid w:val="00173ABC"/>
    <w:rsid w:val="00176D2C"/>
    <w:rsid w:val="00183CA2"/>
    <w:rsid w:val="0018443F"/>
    <w:rsid w:val="00185550"/>
    <w:rsid w:val="001877E8"/>
    <w:rsid w:val="00187AC7"/>
    <w:rsid w:val="00187EB5"/>
    <w:rsid w:val="00190260"/>
    <w:rsid w:val="001922FE"/>
    <w:rsid w:val="0019252F"/>
    <w:rsid w:val="00193122"/>
    <w:rsid w:val="00194530"/>
    <w:rsid w:val="00195E6C"/>
    <w:rsid w:val="001A0686"/>
    <w:rsid w:val="001A06FF"/>
    <w:rsid w:val="001A090F"/>
    <w:rsid w:val="001A277C"/>
    <w:rsid w:val="001A2F68"/>
    <w:rsid w:val="001A318F"/>
    <w:rsid w:val="001A5B4D"/>
    <w:rsid w:val="001B3082"/>
    <w:rsid w:val="001B3C9B"/>
    <w:rsid w:val="001B45A3"/>
    <w:rsid w:val="001B6191"/>
    <w:rsid w:val="001C03D7"/>
    <w:rsid w:val="001C05DE"/>
    <w:rsid w:val="001C1017"/>
    <w:rsid w:val="001C253E"/>
    <w:rsid w:val="001C3B74"/>
    <w:rsid w:val="001C4925"/>
    <w:rsid w:val="001C5DAE"/>
    <w:rsid w:val="001D3DD9"/>
    <w:rsid w:val="001D62F0"/>
    <w:rsid w:val="001D7566"/>
    <w:rsid w:val="001E04B2"/>
    <w:rsid w:val="001E14B2"/>
    <w:rsid w:val="001E755D"/>
    <w:rsid w:val="001E7BB2"/>
    <w:rsid w:val="001F3506"/>
    <w:rsid w:val="001F3A38"/>
    <w:rsid w:val="001F3DA5"/>
    <w:rsid w:val="001F4840"/>
    <w:rsid w:val="001F6853"/>
    <w:rsid w:val="001F7531"/>
    <w:rsid w:val="00202446"/>
    <w:rsid w:val="00205EC9"/>
    <w:rsid w:val="0020620B"/>
    <w:rsid w:val="00210B52"/>
    <w:rsid w:val="00210FC6"/>
    <w:rsid w:val="00214AB6"/>
    <w:rsid w:val="002161EF"/>
    <w:rsid w:val="0021712D"/>
    <w:rsid w:val="0022054D"/>
    <w:rsid w:val="002219F3"/>
    <w:rsid w:val="002221B4"/>
    <w:rsid w:val="002235A8"/>
    <w:rsid w:val="0022489C"/>
    <w:rsid w:val="00231195"/>
    <w:rsid w:val="002332BC"/>
    <w:rsid w:val="002353B4"/>
    <w:rsid w:val="00241CE8"/>
    <w:rsid w:val="0024313A"/>
    <w:rsid w:val="002478AB"/>
    <w:rsid w:val="00253055"/>
    <w:rsid w:val="0025370A"/>
    <w:rsid w:val="0025454C"/>
    <w:rsid w:val="00254769"/>
    <w:rsid w:val="0025508F"/>
    <w:rsid w:val="00256B08"/>
    <w:rsid w:val="0026166C"/>
    <w:rsid w:val="002618CC"/>
    <w:rsid w:val="00261908"/>
    <w:rsid w:val="00261F58"/>
    <w:rsid w:val="00265A35"/>
    <w:rsid w:val="00266000"/>
    <w:rsid w:val="00270321"/>
    <w:rsid w:val="00270970"/>
    <w:rsid w:val="00273584"/>
    <w:rsid w:val="00273964"/>
    <w:rsid w:val="00280291"/>
    <w:rsid w:val="00284F79"/>
    <w:rsid w:val="00287ED1"/>
    <w:rsid w:val="002918B2"/>
    <w:rsid w:val="0029419A"/>
    <w:rsid w:val="00296015"/>
    <w:rsid w:val="002963D1"/>
    <w:rsid w:val="00296C09"/>
    <w:rsid w:val="002A06FF"/>
    <w:rsid w:val="002A07A6"/>
    <w:rsid w:val="002A49A5"/>
    <w:rsid w:val="002B2263"/>
    <w:rsid w:val="002B34E8"/>
    <w:rsid w:val="002B4112"/>
    <w:rsid w:val="002B4F49"/>
    <w:rsid w:val="002B7E4C"/>
    <w:rsid w:val="002B7E8A"/>
    <w:rsid w:val="002C0C7C"/>
    <w:rsid w:val="002C18CF"/>
    <w:rsid w:val="002C64A3"/>
    <w:rsid w:val="002D1FEB"/>
    <w:rsid w:val="002D2946"/>
    <w:rsid w:val="002D2CC0"/>
    <w:rsid w:val="002D3859"/>
    <w:rsid w:val="002D5233"/>
    <w:rsid w:val="002E02A0"/>
    <w:rsid w:val="002E40DF"/>
    <w:rsid w:val="002F2058"/>
    <w:rsid w:val="002F21FE"/>
    <w:rsid w:val="0030074D"/>
    <w:rsid w:val="00303F65"/>
    <w:rsid w:val="00305724"/>
    <w:rsid w:val="00305E9B"/>
    <w:rsid w:val="00307692"/>
    <w:rsid w:val="00310695"/>
    <w:rsid w:val="00313A29"/>
    <w:rsid w:val="00314705"/>
    <w:rsid w:val="00316D0A"/>
    <w:rsid w:val="003175F3"/>
    <w:rsid w:val="00320974"/>
    <w:rsid w:val="00321DDB"/>
    <w:rsid w:val="003232D3"/>
    <w:rsid w:val="003266CC"/>
    <w:rsid w:val="00326D5C"/>
    <w:rsid w:val="003339CF"/>
    <w:rsid w:val="003353CD"/>
    <w:rsid w:val="00335B12"/>
    <w:rsid w:val="00337694"/>
    <w:rsid w:val="00337B96"/>
    <w:rsid w:val="0034327E"/>
    <w:rsid w:val="00350160"/>
    <w:rsid w:val="00355F83"/>
    <w:rsid w:val="00360CD3"/>
    <w:rsid w:val="00362F22"/>
    <w:rsid w:val="00366F04"/>
    <w:rsid w:val="00370ADE"/>
    <w:rsid w:val="00374120"/>
    <w:rsid w:val="0037445D"/>
    <w:rsid w:val="003751EA"/>
    <w:rsid w:val="003814A6"/>
    <w:rsid w:val="00386F86"/>
    <w:rsid w:val="00387347"/>
    <w:rsid w:val="003915C8"/>
    <w:rsid w:val="00392E63"/>
    <w:rsid w:val="003944F8"/>
    <w:rsid w:val="00394E69"/>
    <w:rsid w:val="00397F2D"/>
    <w:rsid w:val="00397FA6"/>
    <w:rsid w:val="003A19CC"/>
    <w:rsid w:val="003A5D07"/>
    <w:rsid w:val="003B029B"/>
    <w:rsid w:val="003B1F36"/>
    <w:rsid w:val="003B23FB"/>
    <w:rsid w:val="003B4AF3"/>
    <w:rsid w:val="003B6FDB"/>
    <w:rsid w:val="003B7A1C"/>
    <w:rsid w:val="003C01B6"/>
    <w:rsid w:val="003D14A0"/>
    <w:rsid w:val="003D475A"/>
    <w:rsid w:val="003D51B0"/>
    <w:rsid w:val="003D51DF"/>
    <w:rsid w:val="003D51E9"/>
    <w:rsid w:val="003D5C02"/>
    <w:rsid w:val="003E0518"/>
    <w:rsid w:val="003E38F4"/>
    <w:rsid w:val="003E3D4A"/>
    <w:rsid w:val="003F13F1"/>
    <w:rsid w:val="003F23F2"/>
    <w:rsid w:val="003F25D7"/>
    <w:rsid w:val="003F5BB0"/>
    <w:rsid w:val="003F72DD"/>
    <w:rsid w:val="004043AF"/>
    <w:rsid w:val="0040644C"/>
    <w:rsid w:val="00411698"/>
    <w:rsid w:val="0041208C"/>
    <w:rsid w:val="00415C62"/>
    <w:rsid w:val="00422633"/>
    <w:rsid w:val="004251AA"/>
    <w:rsid w:val="00430267"/>
    <w:rsid w:val="00430E05"/>
    <w:rsid w:val="00431655"/>
    <w:rsid w:val="0043194E"/>
    <w:rsid w:val="00432B3A"/>
    <w:rsid w:val="00432CBD"/>
    <w:rsid w:val="004344BD"/>
    <w:rsid w:val="004358B6"/>
    <w:rsid w:val="00450455"/>
    <w:rsid w:val="0045069F"/>
    <w:rsid w:val="004525F2"/>
    <w:rsid w:val="00454388"/>
    <w:rsid w:val="00460ACE"/>
    <w:rsid w:val="00463051"/>
    <w:rsid w:val="004649A9"/>
    <w:rsid w:val="00470866"/>
    <w:rsid w:val="004708B7"/>
    <w:rsid w:val="00472457"/>
    <w:rsid w:val="00475306"/>
    <w:rsid w:val="00480436"/>
    <w:rsid w:val="004823A7"/>
    <w:rsid w:val="004824DC"/>
    <w:rsid w:val="00485BEC"/>
    <w:rsid w:val="00490334"/>
    <w:rsid w:val="00493CC9"/>
    <w:rsid w:val="004954BD"/>
    <w:rsid w:val="0049616A"/>
    <w:rsid w:val="004A12AF"/>
    <w:rsid w:val="004A2CD1"/>
    <w:rsid w:val="004A7483"/>
    <w:rsid w:val="004A74F1"/>
    <w:rsid w:val="004A75B1"/>
    <w:rsid w:val="004A7851"/>
    <w:rsid w:val="004B00B9"/>
    <w:rsid w:val="004B16CE"/>
    <w:rsid w:val="004B1B44"/>
    <w:rsid w:val="004B2C2F"/>
    <w:rsid w:val="004B529E"/>
    <w:rsid w:val="004C0C5F"/>
    <w:rsid w:val="004C4560"/>
    <w:rsid w:val="004C7490"/>
    <w:rsid w:val="004D2967"/>
    <w:rsid w:val="004D2E73"/>
    <w:rsid w:val="004E1540"/>
    <w:rsid w:val="004E57F4"/>
    <w:rsid w:val="004E5C9C"/>
    <w:rsid w:val="004E7273"/>
    <w:rsid w:val="004F28B1"/>
    <w:rsid w:val="004F2DB4"/>
    <w:rsid w:val="004F4509"/>
    <w:rsid w:val="0050260F"/>
    <w:rsid w:val="00502BB3"/>
    <w:rsid w:val="00506B43"/>
    <w:rsid w:val="0050756A"/>
    <w:rsid w:val="00516B2D"/>
    <w:rsid w:val="00516BCD"/>
    <w:rsid w:val="00517060"/>
    <w:rsid w:val="00521B06"/>
    <w:rsid w:val="00522173"/>
    <w:rsid w:val="00524504"/>
    <w:rsid w:val="00525AC4"/>
    <w:rsid w:val="00525EC8"/>
    <w:rsid w:val="0053171A"/>
    <w:rsid w:val="00531DB9"/>
    <w:rsid w:val="00532D7C"/>
    <w:rsid w:val="00537D68"/>
    <w:rsid w:val="00540F09"/>
    <w:rsid w:val="00541006"/>
    <w:rsid w:val="005425E5"/>
    <w:rsid w:val="005427E0"/>
    <w:rsid w:val="005537CE"/>
    <w:rsid w:val="00556303"/>
    <w:rsid w:val="00556412"/>
    <w:rsid w:val="00561E0E"/>
    <w:rsid w:val="00566367"/>
    <w:rsid w:val="00574030"/>
    <w:rsid w:val="0057579F"/>
    <w:rsid w:val="00577986"/>
    <w:rsid w:val="00584D5D"/>
    <w:rsid w:val="005859D9"/>
    <w:rsid w:val="0058716E"/>
    <w:rsid w:val="00587AC8"/>
    <w:rsid w:val="00590FD9"/>
    <w:rsid w:val="0059149B"/>
    <w:rsid w:val="00592D38"/>
    <w:rsid w:val="00592EC5"/>
    <w:rsid w:val="005A04EF"/>
    <w:rsid w:val="005A182D"/>
    <w:rsid w:val="005A2006"/>
    <w:rsid w:val="005A51E0"/>
    <w:rsid w:val="005B007F"/>
    <w:rsid w:val="005B13F7"/>
    <w:rsid w:val="005B2D77"/>
    <w:rsid w:val="005B43E1"/>
    <w:rsid w:val="005B4906"/>
    <w:rsid w:val="005C00D1"/>
    <w:rsid w:val="005C2A4F"/>
    <w:rsid w:val="005C7A59"/>
    <w:rsid w:val="005D155A"/>
    <w:rsid w:val="005D3E11"/>
    <w:rsid w:val="005D469B"/>
    <w:rsid w:val="005D4E3B"/>
    <w:rsid w:val="005D5DF0"/>
    <w:rsid w:val="005E27E3"/>
    <w:rsid w:val="005E2C63"/>
    <w:rsid w:val="005E2F62"/>
    <w:rsid w:val="005E3DF1"/>
    <w:rsid w:val="005E40FE"/>
    <w:rsid w:val="005E56F6"/>
    <w:rsid w:val="005F1A06"/>
    <w:rsid w:val="005F37DA"/>
    <w:rsid w:val="005F5DBB"/>
    <w:rsid w:val="005F5F40"/>
    <w:rsid w:val="0060118A"/>
    <w:rsid w:val="00601B01"/>
    <w:rsid w:val="00601DCE"/>
    <w:rsid w:val="006056FE"/>
    <w:rsid w:val="00606091"/>
    <w:rsid w:val="006076FD"/>
    <w:rsid w:val="006105A9"/>
    <w:rsid w:val="00611DC6"/>
    <w:rsid w:val="0061484B"/>
    <w:rsid w:val="006159A0"/>
    <w:rsid w:val="006162DF"/>
    <w:rsid w:val="00616D9F"/>
    <w:rsid w:val="00617F0A"/>
    <w:rsid w:val="006201F3"/>
    <w:rsid w:val="0062103F"/>
    <w:rsid w:val="0062177A"/>
    <w:rsid w:val="00622C05"/>
    <w:rsid w:val="00623300"/>
    <w:rsid w:val="006242B7"/>
    <w:rsid w:val="006273CD"/>
    <w:rsid w:val="00630D54"/>
    <w:rsid w:val="0063110C"/>
    <w:rsid w:val="00631B08"/>
    <w:rsid w:val="0063405E"/>
    <w:rsid w:val="00636F80"/>
    <w:rsid w:val="00641CE4"/>
    <w:rsid w:val="00643E90"/>
    <w:rsid w:val="00644DC5"/>
    <w:rsid w:val="0065025B"/>
    <w:rsid w:val="00650DB3"/>
    <w:rsid w:val="006558D3"/>
    <w:rsid w:val="00657041"/>
    <w:rsid w:val="00657352"/>
    <w:rsid w:val="00660056"/>
    <w:rsid w:val="006600B1"/>
    <w:rsid w:val="0066020F"/>
    <w:rsid w:val="006605A1"/>
    <w:rsid w:val="00660636"/>
    <w:rsid w:val="00660CD3"/>
    <w:rsid w:val="00661821"/>
    <w:rsid w:val="0066196F"/>
    <w:rsid w:val="006632BD"/>
    <w:rsid w:val="00666B75"/>
    <w:rsid w:val="00666BAD"/>
    <w:rsid w:val="00667FBF"/>
    <w:rsid w:val="006729F2"/>
    <w:rsid w:val="00672D93"/>
    <w:rsid w:val="00674C2C"/>
    <w:rsid w:val="00675B1C"/>
    <w:rsid w:val="00675DEE"/>
    <w:rsid w:val="00680140"/>
    <w:rsid w:val="00680AA1"/>
    <w:rsid w:val="00682F8D"/>
    <w:rsid w:val="006835B1"/>
    <w:rsid w:val="006865F6"/>
    <w:rsid w:val="00686738"/>
    <w:rsid w:val="00687FC8"/>
    <w:rsid w:val="0069351C"/>
    <w:rsid w:val="00693FDB"/>
    <w:rsid w:val="00697ABE"/>
    <w:rsid w:val="006A10DF"/>
    <w:rsid w:val="006A23CB"/>
    <w:rsid w:val="006A2528"/>
    <w:rsid w:val="006A29A0"/>
    <w:rsid w:val="006A42ED"/>
    <w:rsid w:val="006A7C23"/>
    <w:rsid w:val="006B0C53"/>
    <w:rsid w:val="006B1D75"/>
    <w:rsid w:val="006B247C"/>
    <w:rsid w:val="006B2D44"/>
    <w:rsid w:val="006B572C"/>
    <w:rsid w:val="006B5E7E"/>
    <w:rsid w:val="006B7A8D"/>
    <w:rsid w:val="006C0267"/>
    <w:rsid w:val="006C0543"/>
    <w:rsid w:val="006C1450"/>
    <w:rsid w:val="006D3DAF"/>
    <w:rsid w:val="006D402F"/>
    <w:rsid w:val="006E3060"/>
    <w:rsid w:val="006E4AB6"/>
    <w:rsid w:val="006E5767"/>
    <w:rsid w:val="006E65A5"/>
    <w:rsid w:val="006F0A8B"/>
    <w:rsid w:val="006F11AF"/>
    <w:rsid w:val="006F4CA1"/>
    <w:rsid w:val="007002CE"/>
    <w:rsid w:val="00700AC9"/>
    <w:rsid w:val="0070410A"/>
    <w:rsid w:val="00707B0E"/>
    <w:rsid w:val="0071384C"/>
    <w:rsid w:val="007170A7"/>
    <w:rsid w:val="0072095E"/>
    <w:rsid w:val="0072306E"/>
    <w:rsid w:val="00724597"/>
    <w:rsid w:val="00730867"/>
    <w:rsid w:val="007320B3"/>
    <w:rsid w:val="00733973"/>
    <w:rsid w:val="00734ACC"/>
    <w:rsid w:val="00736FE6"/>
    <w:rsid w:val="00741B32"/>
    <w:rsid w:val="00742FE4"/>
    <w:rsid w:val="007446BF"/>
    <w:rsid w:val="00747E49"/>
    <w:rsid w:val="00750C73"/>
    <w:rsid w:val="00754619"/>
    <w:rsid w:val="007554C3"/>
    <w:rsid w:val="0075767A"/>
    <w:rsid w:val="00757DB6"/>
    <w:rsid w:val="007618BA"/>
    <w:rsid w:val="0076248D"/>
    <w:rsid w:val="00764E7C"/>
    <w:rsid w:val="0076678C"/>
    <w:rsid w:val="00770D9F"/>
    <w:rsid w:val="00771D5A"/>
    <w:rsid w:val="00775370"/>
    <w:rsid w:val="007768D5"/>
    <w:rsid w:val="00781399"/>
    <w:rsid w:val="007814DC"/>
    <w:rsid w:val="007820FA"/>
    <w:rsid w:val="00784BFA"/>
    <w:rsid w:val="007961CB"/>
    <w:rsid w:val="007964C8"/>
    <w:rsid w:val="00797D7B"/>
    <w:rsid w:val="007A2B39"/>
    <w:rsid w:val="007A3042"/>
    <w:rsid w:val="007A35AA"/>
    <w:rsid w:val="007A4F29"/>
    <w:rsid w:val="007A5F10"/>
    <w:rsid w:val="007A60BA"/>
    <w:rsid w:val="007A7B38"/>
    <w:rsid w:val="007B03BC"/>
    <w:rsid w:val="007B07A3"/>
    <w:rsid w:val="007B1A82"/>
    <w:rsid w:val="007B1FDA"/>
    <w:rsid w:val="007B7FD6"/>
    <w:rsid w:val="007C3241"/>
    <w:rsid w:val="007C36C7"/>
    <w:rsid w:val="007C38CB"/>
    <w:rsid w:val="007C3909"/>
    <w:rsid w:val="007D1AE1"/>
    <w:rsid w:val="007D304D"/>
    <w:rsid w:val="007E6B6F"/>
    <w:rsid w:val="007F0AF9"/>
    <w:rsid w:val="007F178D"/>
    <w:rsid w:val="007F1CEF"/>
    <w:rsid w:val="007F2837"/>
    <w:rsid w:val="007F2C2D"/>
    <w:rsid w:val="007F3D1E"/>
    <w:rsid w:val="007F5044"/>
    <w:rsid w:val="007F560D"/>
    <w:rsid w:val="007F62F9"/>
    <w:rsid w:val="007F7EE7"/>
    <w:rsid w:val="008009A6"/>
    <w:rsid w:val="00800D37"/>
    <w:rsid w:val="008021FE"/>
    <w:rsid w:val="00802436"/>
    <w:rsid w:val="0080419F"/>
    <w:rsid w:val="0080543D"/>
    <w:rsid w:val="008112FA"/>
    <w:rsid w:val="00815F97"/>
    <w:rsid w:val="00830ABD"/>
    <w:rsid w:val="00836068"/>
    <w:rsid w:val="00836251"/>
    <w:rsid w:val="00840EF2"/>
    <w:rsid w:val="00843EE8"/>
    <w:rsid w:val="0084464C"/>
    <w:rsid w:val="00846433"/>
    <w:rsid w:val="00846597"/>
    <w:rsid w:val="00847E18"/>
    <w:rsid w:val="008548CD"/>
    <w:rsid w:val="00857B11"/>
    <w:rsid w:val="00862832"/>
    <w:rsid w:val="0087271E"/>
    <w:rsid w:val="00873A0C"/>
    <w:rsid w:val="00876FA8"/>
    <w:rsid w:val="008778F2"/>
    <w:rsid w:val="0088019A"/>
    <w:rsid w:val="00881D31"/>
    <w:rsid w:val="00885F94"/>
    <w:rsid w:val="0089084D"/>
    <w:rsid w:val="00891C38"/>
    <w:rsid w:val="00892D21"/>
    <w:rsid w:val="008934E2"/>
    <w:rsid w:val="00896045"/>
    <w:rsid w:val="00897AA3"/>
    <w:rsid w:val="008A2F12"/>
    <w:rsid w:val="008A3F50"/>
    <w:rsid w:val="008A6C82"/>
    <w:rsid w:val="008B1C0A"/>
    <w:rsid w:val="008B38D4"/>
    <w:rsid w:val="008B3A68"/>
    <w:rsid w:val="008B41E9"/>
    <w:rsid w:val="008B4609"/>
    <w:rsid w:val="008B4FF1"/>
    <w:rsid w:val="008B56F5"/>
    <w:rsid w:val="008B7F93"/>
    <w:rsid w:val="008C3630"/>
    <w:rsid w:val="008C6AAA"/>
    <w:rsid w:val="008C7C10"/>
    <w:rsid w:val="008D0D11"/>
    <w:rsid w:val="008D4EC9"/>
    <w:rsid w:val="008E093A"/>
    <w:rsid w:val="008E097C"/>
    <w:rsid w:val="008E2F9B"/>
    <w:rsid w:val="008E56D6"/>
    <w:rsid w:val="008E575D"/>
    <w:rsid w:val="00901024"/>
    <w:rsid w:val="00903021"/>
    <w:rsid w:val="00910378"/>
    <w:rsid w:val="00910A9A"/>
    <w:rsid w:val="00914C0D"/>
    <w:rsid w:val="00916D85"/>
    <w:rsid w:val="0092301E"/>
    <w:rsid w:val="009274D6"/>
    <w:rsid w:val="00927A11"/>
    <w:rsid w:val="009370A3"/>
    <w:rsid w:val="00942787"/>
    <w:rsid w:val="009438FF"/>
    <w:rsid w:val="00946EB9"/>
    <w:rsid w:val="009472E6"/>
    <w:rsid w:val="0095128F"/>
    <w:rsid w:val="009520BB"/>
    <w:rsid w:val="00956A89"/>
    <w:rsid w:val="00963C1B"/>
    <w:rsid w:val="009644D0"/>
    <w:rsid w:val="0096510E"/>
    <w:rsid w:val="00965FF7"/>
    <w:rsid w:val="009665D4"/>
    <w:rsid w:val="00967720"/>
    <w:rsid w:val="00970BCA"/>
    <w:rsid w:val="009711B0"/>
    <w:rsid w:val="009717FE"/>
    <w:rsid w:val="009738EF"/>
    <w:rsid w:val="00974564"/>
    <w:rsid w:val="00975126"/>
    <w:rsid w:val="0097642C"/>
    <w:rsid w:val="009764FF"/>
    <w:rsid w:val="00976A6C"/>
    <w:rsid w:val="00977303"/>
    <w:rsid w:val="009777A0"/>
    <w:rsid w:val="00990D16"/>
    <w:rsid w:val="0099156F"/>
    <w:rsid w:val="00993439"/>
    <w:rsid w:val="00994AE3"/>
    <w:rsid w:val="00994AE9"/>
    <w:rsid w:val="00994BB5"/>
    <w:rsid w:val="009A12CD"/>
    <w:rsid w:val="009A72AF"/>
    <w:rsid w:val="009A76B4"/>
    <w:rsid w:val="009A777C"/>
    <w:rsid w:val="009B1FA2"/>
    <w:rsid w:val="009B698E"/>
    <w:rsid w:val="009C13F7"/>
    <w:rsid w:val="009C199D"/>
    <w:rsid w:val="009C28E5"/>
    <w:rsid w:val="009C511C"/>
    <w:rsid w:val="009D0799"/>
    <w:rsid w:val="009D111B"/>
    <w:rsid w:val="009D3304"/>
    <w:rsid w:val="009D4956"/>
    <w:rsid w:val="009D4B01"/>
    <w:rsid w:val="009D4DBE"/>
    <w:rsid w:val="009D5886"/>
    <w:rsid w:val="009E0E5E"/>
    <w:rsid w:val="009E1300"/>
    <w:rsid w:val="009E13CF"/>
    <w:rsid w:val="009E22A9"/>
    <w:rsid w:val="009E3157"/>
    <w:rsid w:val="009E3606"/>
    <w:rsid w:val="009E42C4"/>
    <w:rsid w:val="009E6116"/>
    <w:rsid w:val="009F1E9F"/>
    <w:rsid w:val="009F2C4A"/>
    <w:rsid w:val="009F7BF7"/>
    <w:rsid w:val="00A03144"/>
    <w:rsid w:val="00A04B33"/>
    <w:rsid w:val="00A077D4"/>
    <w:rsid w:val="00A13025"/>
    <w:rsid w:val="00A1328D"/>
    <w:rsid w:val="00A13BE8"/>
    <w:rsid w:val="00A142BF"/>
    <w:rsid w:val="00A14DC6"/>
    <w:rsid w:val="00A16728"/>
    <w:rsid w:val="00A1738F"/>
    <w:rsid w:val="00A212F9"/>
    <w:rsid w:val="00A232E3"/>
    <w:rsid w:val="00A2436D"/>
    <w:rsid w:val="00A24713"/>
    <w:rsid w:val="00A266CE"/>
    <w:rsid w:val="00A32BC3"/>
    <w:rsid w:val="00A339C8"/>
    <w:rsid w:val="00A34D8C"/>
    <w:rsid w:val="00A41AFC"/>
    <w:rsid w:val="00A423B2"/>
    <w:rsid w:val="00A44AF2"/>
    <w:rsid w:val="00A54881"/>
    <w:rsid w:val="00A57AAC"/>
    <w:rsid w:val="00A608E6"/>
    <w:rsid w:val="00A60EF6"/>
    <w:rsid w:val="00A62EA6"/>
    <w:rsid w:val="00A64282"/>
    <w:rsid w:val="00A669E6"/>
    <w:rsid w:val="00A70314"/>
    <w:rsid w:val="00A72489"/>
    <w:rsid w:val="00A72E7A"/>
    <w:rsid w:val="00A7397E"/>
    <w:rsid w:val="00A73B6C"/>
    <w:rsid w:val="00A757E8"/>
    <w:rsid w:val="00A77BD6"/>
    <w:rsid w:val="00A83942"/>
    <w:rsid w:val="00A845FF"/>
    <w:rsid w:val="00A853E8"/>
    <w:rsid w:val="00A9022C"/>
    <w:rsid w:val="00A90FAA"/>
    <w:rsid w:val="00A938BA"/>
    <w:rsid w:val="00A944FA"/>
    <w:rsid w:val="00A94EA5"/>
    <w:rsid w:val="00A95E3A"/>
    <w:rsid w:val="00A96065"/>
    <w:rsid w:val="00AB0FB9"/>
    <w:rsid w:val="00AB1F30"/>
    <w:rsid w:val="00AB30F3"/>
    <w:rsid w:val="00AB5871"/>
    <w:rsid w:val="00AB6775"/>
    <w:rsid w:val="00AB72C2"/>
    <w:rsid w:val="00AB760F"/>
    <w:rsid w:val="00AC256E"/>
    <w:rsid w:val="00AC48AD"/>
    <w:rsid w:val="00AC5494"/>
    <w:rsid w:val="00AD1F69"/>
    <w:rsid w:val="00AD2AEB"/>
    <w:rsid w:val="00AD2B21"/>
    <w:rsid w:val="00AD37A4"/>
    <w:rsid w:val="00AD407C"/>
    <w:rsid w:val="00AD48A8"/>
    <w:rsid w:val="00AD4A05"/>
    <w:rsid w:val="00AD577B"/>
    <w:rsid w:val="00AD614B"/>
    <w:rsid w:val="00AD6FAA"/>
    <w:rsid w:val="00AE1348"/>
    <w:rsid w:val="00AE1F0F"/>
    <w:rsid w:val="00AE45BD"/>
    <w:rsid w:val="00AE5877"/>
    <w:rsid w:val="00AF015F"/>
    <w:rsid w:val="00AF403C"/>
    <w:rsid w:val="00AF4833"/>
    <w:rsid w:val="00AF5581"/>
    <w:rsid w:val="00AF5667"/>
    <w:rsid w:val="00AF7AB2"/>
    <w:rsid w:val="00AF7ED8"/>
    <w:rsid w:val="00B02627"/>
    <w:rsid w:val="00B0449D"/>
    <w:rsid w:val="00B16F98"/>
    <w:rsid w:val="00B2084A"/>
    <w:rsid w:val="00B21CE0"/>
    <w:rsid w:val="00B2298B"/>
    <w:rsid w:val="00B246A9"/>
    <w:rsid w:val="00B24CED"/>
    <w:rsid w:val="00B25264"/>
    <w:rsid w:val="00B26B51"/>
    <w:rsid w:val="00B2708F"/>
    <w:rsid w:val="00B3296D"/>
    <w:rsid w:val="00B3790F"/>
    <w:rsid w:val="00B4717F"/>
    <w:rsid w:val="00B51022"/>
    <w:rsid w:val="00B52413"/>
    <w:rsid w:val="00B53EAE"/>
    <w:rsid w:val="00B54566"/>
    <w:rsid w:val="00B564A3"/>
    <w:rsid w:val="00B56D1B"/>
    <w:rsid w:val="00B617C6"/>
    <w:rsid w:val="00B63AD4"/>
    <w:rsid w:val="00B6612F"/>
    <w:rsid w:val="00B66225"/>
    <w:rsid w:val="00B67615"/>
    <w:rsid w:val="00B70CED"/>
    <w:rsid w:val="00B76C83"/>
    <w:rsid w:val="00B76EFF"/>
    <w:rsid w:val="00B77829"/>
    <w:rsid w:val="00B77BFF"/>
    <w:rsid w:val="00B824DD"/>
    <w:rsid w:val="00B847C6"/>
    <w:rsid w:val="00B866D7"/>
    <w:rsid w:val="00B879EA"/>
    <w:rsid w:val="00B90B25"/>
    <w:rsid w:val="00B9506D"/>
    <w:rsid w:val="00BA120D"/>
    <w:rsid w:val="00BA16CD"/>
    <w:rsid w:val="00BA2505"/>
    <w:rsid w:val="00BA41DF"/>
    <w:rsid w:val="00BA4448"/>
    <w:rsid w:val="00BA72C0"/>
    <w:rsid w:val="00BA7843"/>
    <w:rsid w:val="00BB3B70"/>
    <w:rsid w:val="00BB4215"/>
    <w:rsid w:val="00BB6227"/>
    <w:rsid w:val="00BC3A73"/>
    <w:rsid w:val="00BC6459"/>
    <w:rsid w:val="00BD13BD"/>
    <w:rsid w:val="00BD2126"/>
    <w:rsid w:val="00BD2762"/>
    <w:rsid w:val="00BD4A00"/>
    <w:rsid w:val="00BD7157"/>
    <w:rsid w:val="00BE0C3C"/>
    <w:rsid w:val="00BE3846"/>
    <w:rsid w:val="00BE6DF3"/>
    <w:rsid w:val="00BF048B"/>
    <w:rsid w:val="00BF3B3D"/>
    <w:rsid w:val="00BF61D0"/>
    <w:rsid w:val="00C006A8"/>
    <w:rsid w:val="00C10D76"/>
    <w:rsid w:val="00C1193C"/>
    <w:rsid w:val="00C12561"/>
    <w:rsid w:val="00C12B06"/>
    <w:rsid w:val="00C1459C"/>
    <w:rsid w:val="00C271AB"/>
    <w:rsid w:val="00C27B92"/>
    <w:rsid w:val="00C30423"/>
    <w:rsid w:val="00C33AC9"/>
    <w:rsid w:val="00C371E0"/>
    <w:rsid w:val="00C40C50"/>
    <w:rsid w:val="00C41F7C"/>
    <w:rsid w:val="00C427EB"/>
    <w:rsid w:val="00C4407B"/>
    <w:rsid w:val="00C44151"/>
    <w:rsid w:val="00C46607"/>
    <w:rsid w:val="00C47BA1"/>
    <w:rsid w:val="00C47FA2"/>
    <w:rsid w:val="00C51233"/>
    <w:rsid w:val="00C522AC"/>
    <w:rsid w:val="00C61446"/>
    <w:rsid w:val="00C61750"/>
    <w:rsid w:val="00C62F41"/>
    <w:rsid w:val="00C64587"/>
    <w:rsid w:val="00C64A56"/>
    <w:rsid w:val="00C6676B"/>
    <w:rsid w:val="00C7198B"/>
    <w:rsid w:val="00C77165"/>
    <w:rsid w:val="00C80794"/>
    <w:rsid w:val="00C80ADE"/>
    <w:rsid w:val="00C8240B"/>
    <w:rsid w:val="00C84D5C"/>
    <w:rsid w:val="00C84F7C"/>
    <w:rsid w:val="00C87BBC"/>
    <w:rsid w:val="00C916D8"/>
    <w:rsid w:val="00C9262E"/>
    <w:rsid w:val="00C92E04"/>
    <w:rsid w:val="00C95397"/>
    <w:rsid w:val="00C96DFE"/>
    <w:rsid w:val="00C97FA3"/>
    <w:rsid w:val="00CA596C"/>
    <w:rsid w:val="00CA7313"/>
    <w:rsid w:val="00CB2709"/>
    <w:rsid w:val="00CB5EFC"/>
    <w:rsid w:val="00CB614A"/>
    <w:rsid w:val="00CB6782"/>
    <w:rsid w:val="00CB6E9D"/>
    <w:rsid w:val="00CB772E"/>
    <w:rsid w:val="00CC112D"/>
    <w:rsid w:val="00CC1291"/>
    <w:rsid w:val="00CC27C0"/>
    <w:rsid w:val="00CC40AD"/>
    <w:rsid w:val="00CC5158"/>
    <w:rsid w:val="00CC5776"/>
    <w:rsid w:val="00CC6F60"/>
    <w:rsid w:val="00CD00B7"/>
    <w:rsid w:val="00CD35A5"/>
    <w:rsid w:val="00CD583D"/>
    <w:rsid w:val="00CE0310"/>
    <w:rsid w:val="00CF0874"/>
    <w:rsid w:val="00CF158D"/>
    <w:rsid w:val="00CF6504"/>
    <w:rsid w:val="00D03A78"/>
    <w:rsid w:val="00D0639A"/>
    <w:rsid w:val="00D118A2"/>
    <w:rsid w:val="00D118C1"/>
    <w:rsid w:val="00D11931"/>
    <w:rsid w:val="00D12ABC"/>
    <w:rsid w:val="00D14879"/>
    <w:rsid w:val="00D15690"/>
    <w:rsid w:val="00D16D8F"/>
    <w:rsid w:val="00D17EF6"/>
    <w:rsid w:val="00D2332F"/>
    <w:rsid w:val="00D234D1"/>
    <w:rsid w:val="00D2498D"/>
    <w:rsid w:val="00D40D3B"/>
    <w:rsid w:val="00D43629"/>
    <w:rsid w:val="00D52069"/>
    <w:rsid w:val="00D53278"/>
    <w:rsid w:val="00D54BBA"/>
    <w:rsid w:val="00D55E7F"/>
    <w:rsid w:val="00D55FAA"/>
    <w:rsid w:val="00D648C5"/>
    <w:rsid w:val="00D64E44"/>
    <w:rsid w:val="00D65C8F"/>
    <w:rsid w:val="00D66120"/>
    <w:rsid w:val="00D66AFB"/>
    <w:rsid w:val="00D70291"/>
    <w:rsid w:val="00D70FA0"/>
    <w:rsid w:val="00D710CD"/>
    <w:rsid w:val="00D71AAD"/>
    <w:rsid w:val="00D7285A"/>
    <w:rsid w:val="00D76E76"/>
    <w:rsid w:val="00D77C05"/>
    <w:rsid w:val="00D77F05"/>
    <w:rsid w:val="00D81020"/>
    <w:rsid w:val="00D81038"/>
    <w:rsid w:val="00D84218"/>
    <w:rsid w:val="00D85840"/>
    <w:rsid w:val="00D8759A"/>
    <w:rsid w:val="00D93A67"/>
    <w:rsid w:val="00D93B5E"/>
    <w:rsid w:val="00D9770D"/>
    <w:rsid w:val="00D97AB6"/>
    <w:rsid w:val="00D97F43"/>
    <w:rsid w:val="00DA0CA8"/>
    <w:rsid w:val="00DA2298"/>
    <w:rsid w:val="00DA34AB"/>
    <w:rsid w:val="00DA55BC"/>
    <w:rsid w:val="00DA6E04"/>
    <w:rsid w:val="00DB51D9"/>
    <w:rsid w:val="00DC25D2"/>
    <w:rsid w:val="00DC5289"/>
    <w:rsid w:val="00DC56B7"/>
    <w:rsid w:val="00DC6A67"/>
    <w:rsid w:val="00DD3FD5"/>
    <w:rsid w:val="00DD70B3"/>
    <w:rsid w:val="00DE1B26"/>
    <w:rsid w:val="00DE431D"/>
    <w:rsid w:val="00DE785C"/>
    <w:rsid w:val="00DF1293"/>
    <w:rsid w:val="00DF1C41"/>
    <w:rsid w:val="00DF2236"/>
    <w:rsid w:val="00DF2A49"/>
    <w:rsid w:val="00DF311F"/>
    <w:rsid w:val="00DF4728"/>
    <w:rsid w:val="00E0022A"/>
    <w:rsid w:val="00E01BC1"/>
    <w:rsid w:val="00E0347B"/>
    <w:rsid w:val="00E05063"/>
    <w:rsid w:val="00E05B9C"/>
    <w:rsid w:val="00E06699"/>
    <w:rsid w:val="00E123C8"/>
    <w:rsid w:val="00E12F7C"/>
    <w:rsid w:val="00E1513D"/>
    <w:rsid w:val="00E16398"/>
    <w:rsid w:val="00E22139"/>
    <w:rsid w:val="00E230F2"/>
    <w:rsid w:val="00E3159F"/>
    <w:rsid w:val="00E41BC0"/>
    <w:rsid w:val="00E42258"/>
    <w:rsid w:val="00E442E7"/>
    <w:rsid w:val="00E44B24"/>
    <w:rsid w:val="00E4639B"/>
    <w:rsid w:val="00E46F6D"/>
    <w:rsid w:val="00E532F5"/>
    <w:rsid w:val="00E54624"/>
    <w:rsid w:val="00E561B0"/>
    <w:rsid w:val="00E6025C"/>
    <w:rsid w:val="00E62758"/>
    <w:rsid w:val="00E65E34"/>
    <w:rsid w:val="00E67329"/>
    <w:rsid w:val="00E678E3"/>
    <w:rsid w:val="00E67B21"/>
    <w:rsid w:val="00E71C87"/>
    <w:rsid w:val="00E76DDD"/>
    <w:rsid w:val="00E83E25"/>
    <w:rsid w:val="00E85B4D"/>
    <w:rsid w:val="00E87062"/>
    <w:rsid w:val="00E87F20"/>
    <w:rsid w:val="00E920B0"/>
    <w:rsid w:val="00E92E31"/>
    <w:rsid w:val="00EA1E1B"/>
    <w:rsid w:val="00EA4134"/>
    <w:rsid w:val="00EB4DE3"/>
    <w:rsid w:val="00EB79EF"/>
    <w:rsid w:val="00EC0C92"/>
    <w:rsid w:val="00EC1F89"/>
    <w:rsid w:val="00EC22F9"/>
    <w:rsid w:val="00EC59C4"/>
    <w:rsid w:val="00EC7A92"/>
    <w:rsid w:val="00ED0D79"/>
    <w:rsid w:val="00ED597A"/>
    <w:rsid w:val="00EE264F"/>
    <w:rsid w:val="00EE5799"/>
    <w:rsid w:val="00EF36C9"/>
    <w:rsid w:val="00EF4F79"/>
    <w:rsid w:val="00EF7724"/>
    <w:rsid w:val="00F01E23"/>
    <w:rsid w:val="00F06BB0"/>
    <w:rsid w:val="00F10650"/>
    <w:rsid w:val="00F13112"/>
    <w:rsid w:val="00F13822"/>
    <w:rsid w:val="00F143ED"/>
    <w:rsid w:val="00F159B3"/>
    <w:rsid w:val="00F170AE"/>
    <w:rsid w:val="00F21CDF"/>
    <w:rsid w:val="00F24860"/>
    <w:rsid w:val="00F24AF8"/>
    <w:rsid w:val="00F27FF4"/>
    <w:rsid w:val="00F3207F"/>
    <w:rsid w:val="00F347C6"/>
    <w:rsid w:val="00F36301"/>
    <w:rsid w:val="00F37F30"/>
    <w:rsid w:val="00F40001"/>
    <w:rsid w:val="00F42049"/>
    <w:rsid w:val="00F42F14"/>
    <w:rsid w:val="00F46268"/>
    <w:rsid w:val="00F473FD"/>
    <w:rsid w:val="00F50EAD"/>
    <w:rsid w:val="00F54D62"/>
    <w:rsid w:val="00F55CAD"/>
    <w:rsid w:val="00F570C1"/>
    <w:rsid w:val="00F6271B"/>
    <w:rsid w:val="00F63DB0"/>
    <w:rsid w:val="00F73509"/>
    <w:rsid w:val="00F735B2"/>
    <w:rsid w:val="00F735E7"/>
    <w:rsid w:val="00F7364C"/>
    <w:rsid w:val="00F8026C"/>
    <w:rsid w:val="00F82899"/>
    <w:rsid w:val="00F82F2D"/>
    <w:rsid w:val="00F82F92"/>
    <w:rsid w:val="00F8623B"/>
    <w:rsid w:val="00F87007"/>
    <w:rsid w:val="00F91618"/>
    <w:rsid w:val="00F947CF"/>
    <w:rsid w:val="00FA07C4"/>
    <w:rsid w:val="00FB0CE3"/>
    <w:rsid w:val="00FB1A6F"/>
    <w:rsid w:val="00FB210E"/>
    <w:rsid w:val="00FB4DC7"/>
    <w:rsid w:val="00FB6BC7"/>
    <w:rsid w:val="00FC18D9"/>
    <w:rsid w:val="00FC1E85"/>
    <w:rsid w:val="00FC661C"/>
    <w:rsid w:val="00FC70FA"/>
    <w:rsid w:val="00FD1615"/>
    <w:rsid w:val="00FD1BA6"/>
    <w:rsid w:val="00FD266A"/>
    <w:rsid w:val="00FD63E5"/>
    <w:rsid w:val="00FD6DCC"/>
    <w:rsid w:val="00FD7181"/>
    <w:rsid w:val="00FD7BCD"/>
    <w:rsid w:val="00FE287C"/>
    <w:rsid w:val="00FE40FA"/>
    <w:rsid w:val="00FE772A"/>
    <w:rsid w:val="00FF1F1F"/>
    <w:rsid w:val="00FF25FD"/>
    <w:rsid w:val="00FF4B19"/>
    <w:rsid w:val="00FF51F5"/>
    <w:rsid w:val="00FF5A61"/>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B9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06E"/>
  </w:style>
  <w:style w:type="paragraph" w:styleId="Heading1">
    <w:name w:val="heading 1"/>
    <w:basedOn w:val="Normal"/>
    <w:next w:val="Normal"/>
    <w:link w:val="Heading1Char"/>
    <w:uiPriority w:val="9"/>
    <w:qFormat/>
    <w:rsid w:val="000074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1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32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D3"/>
    <w:pPr>
      <w:ind w:left="720"/>
      <w:contextualSpacing/>
    </w:pPr>
  </w:style>
  <w:style w:type="paragraph" w:styleId="PlainText">
    <w:name w:val="Plain Text"/>
    <w:basedOn w:val="Normal"/>
    <w:link w:val="PlainTextChar"/>
    <w:uiPriority w:val="99"/>
    <w:unhideWhenUsed/>
    <w:rsid w:val="00C33A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3AC9"/>
    <w:rPr>
      <w:rFonts w:ascii="Calibri" w:hAnsi="Calibri"/>
      <w:szCs w:val="21"/>
    </w:rPr>
  </w:style>
  <w:style w:type="paragraph" w:styleId="BalloonText">
    <w:name w:val="Balloon Text"/>
    <w:basedOn w:val="Normal"/>
    <w:link w:val="BalloonTextChar"/>
    <w:uiPriority w:val="99"/>
    <w:semiHidden/>
    <w:unhideWhenUsed/>
    <w:rsid w:val="004E7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273"/>
    <w:rPr>
      <w:rFonts w:ascii="Segoe UI" w:hAnsi="Segoe UI" w:cs="Segoe UI"/>
      <w:sz w:val="18"/>
      <w:szCs w:val="18"/>
    </w:rPr>
  </w:style>
  <w:style w:type="character" w:customStyle="1" w:styleId="Heading1Char">
    <w:name w:val="Heading 1 Char"/>
    <w:basedOn w:val="DefaultParagraphFont"/>
    <w:link w:val="Heading1"/>
    <w:uiPriority w:val="9"/>
    <w:rsid w:val="000074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156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232E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D1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A6"/>
  </w:style>
  <w:style w:type="paragraph" w:styleId="Footer">
    <w:name w:val="footer"/>
    <w:basedOn w:val="Normal"/>
    <w:link w:val="FooterChar"/>
    <w:unhideWhenUsed/>
    <w:rsid w:val="00FD1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A6"/>
  </w:style>
  <w:style w:type="character" w:styleId="CommentReference">
    <w:name w:val="annotation reference"/>
    <w:basedOn w:val="DefaultParagraphFont"/>
    <w:uiPriority w:val="99"/>
    <w:semiHidden/>
    <w:unhideWhenUsed/>
    <w:rsid w:val="00D118A2"/>
    <w:rPr>
      <w:sz w:val="16"/>
      <w:szCs w:val="16"/>
    </w:rPr>
  </w:style>
  <w:style w:type="paragraph" w:styleId="CommentText">
    <w:name w:val="annotation text"/>
    <w:basedOn w:val="Normal"/>
    <w:link w:val="CommentTextChar"/>
    <w:uiPriority w:val="99"/>
    <w:semiHidden/>
    <w:unhideWhenUsed/>
    <w:rsid w:val="00D118A2"/>
    <w:pPr>
      <w:spacing w:line="240" w:lineRule="auto"/>
    </w:pPr>
    <w:rPr>
      <w:sz w:val="20"/>
      <w:szCs w:val="20"/>
    </w:rPr>
  </w:style>
  <w:style w:type="character" w:customStyle="1" w:styleId="CommentTextChar">
    <w:name w:val="Comment Text Char"/>
    <w:basedOn w:val="DefaultParagraphFont"/>
    <w:link w:val="CommentText"/>
    <w:uiPriority w:val="99"/>
    <w:semiHidden/>
    <w:rsid w:val="00D118A2"/>
    <w:rPr>
      <w:sz w:val="20"/>
      <w:szCs w:val="20"/>
    </w:rPr>
  </w:style>
  <w:style w:type="paragraph" w:styleId="CommentSubject">
    <w:name w:val="annotation subject"/>
    <w:basedOn w:val="CommentText"/>
    <w:next w:val="CommentText"/>
    <w:link w:val="CommentSubjectChar"/>
    <w:uiPriority w:val="99"/>
    <w:semiHidden/>
    <w:unhideWhenUsed/>
    <w:rsid w:val="00D118A2"/>
    <w:rPr>
      <w:b/>
      <w:bCs/>
    </w:rPr>
  </w:style>
  <w:style w:type="character" w:customStyle="1" w:styleId="CommentSubjectChar">
    <w:name w:val="Comment Subject Char"/>
    <w:basedOn w:val="CommentTextChar"/>
    <w:link w:val="CommentSubject"/>
    <w:uiPriority w:val="99"/>
    <w:semiHidden/>
    <w:rsid w:val="00D118A2"/>
    <w:rPr>
      <w:b/>
      <w:bCs/>
      <w:sz w:val="20"/>
      <w:szCs w:val="20"/>
    </w:rPr>
  </w:style>
  <w:style w:type="paragraph" w:customStyle="1" w:styleId="Default">
    <w:name w:val="Default"/>
    <w:rsid w:val="00256B0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977303"/>
    <w:rPr>
      <w:color w:val="0563C1" w:themeColor="hyperlink"/>
      <w:u w:val="single"/>
    </w:rPr>
  </w:style>
  <w:style w:type="character" w:styleId="FollowedHyperlink">
    <w:name w:val="FollowedHyperlink"/>
    <w:basedOn w:val="DefaultParagraphFont"/>
    <w:uiPriority w:val="99"/>
    <w:semiHidden/>
    <w:unhideWhenUsed/>
    <w:rsid w:val="00430267"/>
    <w:rPr>
      <w:color w:val="954F72" w:themeColor="followedHyperlink"/>
      <w:u w:val="single"/>
    </w:rPr>
  </w:style>
  <w:style w:type="paragraph" w:styleId="Revision">
    <w:name w:val="Revision"/>
    <w:hidden/>
    <w:uiPriority w:val="99"/>
    <w:semiHidden/>
    <w:rsid w:val="00D77F05"/>
    <w:pPr>
      <w:spacing w:after="0" w:line="240" w:lineRule="auto"/>
    </w:pPr>
  </w:style>
  <w:style w:type="paragraph" w:styleId="BodyText">
    <w:name w:val="Body Text"/>
    <w:basedOn w:val="Normal"/>
    <w:link w:val="BodyTextChar"/>
    <w:uiPriority w:val="1"/>
    <w:qFormat/>
    <w:rsid w:val="0026166C"/>
    <w:pPr>
      <w:widowControl w:val="0"/>
      <w:spacing w:before="91" w:after="0" w:line="240" w:lineRule="auto"/>
      <w:ind w:left="110"/>
    </w:pPr>
    <w:rPr>
      <w:rFonts w:ascii="Lucida Sans" w:eastAsia="Lucida Sans" w:hAnsi="Lucida Sans"/>
      <w:sz w:val="18"/>
      <w:szCs w:val="18"/>
    </w:rPr>
  </w:style>
  <w:style w:type="character" w:customStyle="1" w:styleId="BodyTextChar">
    <w:name w:val="Body Text Char"/>
    <w:basedOn w:val="DefaultParagraphFont"/>
    <w:link w:val="BodyText"/>
    <w:uiPriority w:val="1"/>
    <w:rsid w:val="0026166C"/>
    <w:rPr>
      <w:rFonts w:ascii="Lucida Sans" w:eastAsia="Lucida Sans" w:hAnsi="Lucida Sans"/>
      <w:sz w:val="18"/>
      <w:szCs w:val="18"/>
    </w:rPr>
  </w:style>
  <w:style w:type="table" w:styleId="TableGrid">
    <w:name w:val="Table Grid"/>
    <w:basedOn w:val="TableNormal"/>
    <w:uiPriority w:val="39"/>
    <w:rsid w:val="0005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3D5C02"/>
    <w:pPr>
      <w:spacing w:line="241" w:lineRule="atLeast"/>
    </w:pPr>
    <w:rPr>
      <w:rFonts w:ascii="CG Omega" w:hAnsi="CG Omega" w:cstheme="minorBidi"/>
      <w:color w:val="auto"/>
    </w:rPr>
  </w:style>
  <w:style w:type="paragraph" w:customStyle="1" w:styleId="Pa1">
    <w:name w:val="Pa1"/>
    <w:basedOn w:val="Default"/>
    <w:next w:val="Default"/>
    <w:uiPriority w:val="99"/>
    <w:rsid w:val="003D5C02"/>
    <w:pPr>
      <w:spacing w:line="221" w:lineRule="atLeast"/>
    </w:pPr>
    <w:rPr>
      <w:rFonts w:ascii="CG Omega" w:hAnsi="CG Omega" w:cstheme="minorBidi"/>
      <w:color w:val="auto"/>
    </w:rPr>
  </w:style>
  <w:style w:type="paragraph" w:customStyle="1" w:styleId="Pa4">
    <w:name w:val="Pa4"/>
    <w:basedOn w:val="Default"/>
    <w:next w:val="Default"/>
    <w:uiPriority w:val="99"/>
    <w:rsid w:val="003D5C02"/>
    <w:pPr>
      <w:spacing w:line="221" w:lineRule="atLeast"/>
    </w:pPr>
    <w:rPr>
      <w:rFonts w:ascii="CG Omega" w:hAnsi="CG Omega" w:cstheme="minorBidi"/>
      <w:color w:val="auto"/>
    </w:rPr>
  </w:style>
  <w:style w:type="paragraph" w:customStyle="1" w:styleId="Pa5">
    <w:name w:val="Pa5"/>
    <w:basedOn w:val="Default"/>
    <w:next w:val="Default"/>
    <w:uiPriority w:val="99"/>
    <w:rsid w:val="00F50EAD"/>
    <w:pPr>
      <w:spacing w:line="321" w:lineRule="atLeast"/>
    </w:pPr>
    <w:rPr>
      <w:rFonts w:ascii="CG Omega" w:hAnsi="CG Omega" w:cstheme="minorBidi"/>
      <w:color w:val="auto"/>
    </w:rPr>
  </w:style>
  <w:style w:type="paragraph" w:customStyle="1" w:styleId="Pa6">
    <w:name w:val="Pa6"/>
    <w:basedOn w:val="Default"/>
    <w:next w:val="Default"/>
    <w:uiPriority w:val="99"/>
    <w:rsid w:val="00F50EAD"/>
    <w:pPr>
      <w:spacing w:line="221" w:lineRule="atLeast"/>
    </w:pPr>
    <w:rPr>
      <w:rFonts w:ascii="CG Omega" w:hAnsi="CG Omega" w:cstheme="minorBidi"/>
      <w:color w:val="auto"/>
    </w:rPr>
  </w:style>
  <w:style w:type="paragraph" w:customStyle="1" w:styleId="Pa8">
    <w:name w:val="Pa8"/>
    <w:basedOn w:val="Default"/>
    <w:next w:val="Default"/>
    <w:uiPriority w:val="99"/>
    <w:rsid w:val="00F50EAD"/>
    <w:pPr>
      <w:spacing w:line="221" w:lineRule="atLeast"/>
    </w:pPr>
    <w:rPr>
      <w:rFonts w:ascii="Helvetica" w:hAnsi="Helvetica" w:cs="Helvetica"/>
      <w:color w:val="auto"/>
    </w:rPr>
  </w:style>
  <w:style w:type="character" w:customStyle="1" w:styleId="A5">
    <w:name w:val="A5"/>
    <w:uiPriority w:val="99"/>
    <w:rsid w:val="00F50EAD"/>
    <w:rPr>
      <w:color w:val="000000"/>
    </w:rPr>
  </w:style>
  <w:style w:type="paragraph" w:customStyle="1" w:styleId="Pa9">
    <w:name w:val="Pa9"/>
    <w:basedOn w:val="Default"/>
    <w:next w:val="Default"/>
    <w:uiPriority w:val="99"/>
    <w:rsid w:val="00F50EAD"/>
    <w:pPr>
      <w:spacing w:line="241" w:lineRule="atLeast"/>
    </w:pPr>
    <w:rPr>
      <w:rFonts w:ascii="Helvetica" w:hAnsi="Helvetica" w:cs="Helvetica"/>
      <w:color w:val="auto"/>
    </w:rPr>
  </w:style>
  <w:style w:type="paragraph" w:customStyle="1" w:styleId="Pa10">
    <w:name w:val="Pa10"/>
    <w:basedOn w:val="Default"/>
    <w:next w:val="Default"/>
    <w:uiPriority w:val="99"/>
    <w:rsid w:val="00F50EAD"/>
    <w:pPr>
      <w:spacing w:line="221" w:lineRule="atLeast"/>
    </w:pPr>
    <w:rPr>
      <w:rFonts w:ascii="Helvetica" w:hAnsi="Helvetica" w:cs="Helvetica"/>
      <w:color w:val="auto"/>
    </w:rPr>
  </w:style>
  <w:style w:type="character" w:styleId="PageNumber">
    <w:name w:val="page number"/>
    <w:basedOn w:val="DefaultParagraphFont"/>
    <w:rsid w:val="00F50EAD"/>
  </w:style>
  <w:style w:type="paragraph" w:customStyle="1" w:styleId="figurenumber">
    <w:name w:val="figur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title">
    <w:name w:val="figur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number">
    <w:name w:val="tabl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06E"/>
  </w:style>
  <w:style w:type="paragraph" w:styleId="Heading1">
    <w:name w:val="heading 1"/>
    <w:basedOn w:val="Normal"/>
    <w:next w:val="Normal"/>
    <w:link w:val="Heading1Char"/>
    <w:uiPriority w:val="9"/>
    <w:qFormat/>
    <w:rsid w:val="000074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1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32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D3"/>
    <w:pPr>
      <w:ind w:left="720"/>
      <w:contextualSpacing/>
    </w:pPr>
  </w:style>
  <w:style w:type="paragraph" w:styleId="PlainText">
    <w:name w:val="Plain Text"/>
    <w:basedOn w:val="Normal"/>
    <w:link w:val="PlainTextChar"/>
    <w:uiPriority w:val="99"/>
    <w:unhideWhenUsed/>
    <w:rsid w:val="00C33A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3AC9"/>
    <w:rPr>
      <w:rFonts w:ascii="Calibri" w:hAnsi="Calibri"/>
      <w:szCs w:val="21"/>
    </w:rPr>
  </w:style>
  <w:style w:type="paragraph" w:styleId="BalloonText">
    <w:name w:val="Balloon Text"/>
    <w:basedOn w:val="Normal"/>
    <w:link w:val="BalloonTextChar"/>
    <w:uiPriority w:val="99"/>
    <w:semiHidden/>
    <w:unhideWhenUsed/>
    <w:rsid w:val="004E7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273"/>
    <w:rPr>
      <w:rFonts w:ascii="Segoe UI" w:hAnsi="Segoe UI" w:cs="Segoe UI"/>
      <w:sz w:val="18"/>
      <w:szCs w:val="18"/>
    </w:rPr>
  </w:style>
  <w:style w:type="character" w:customStyle="1" w:styleId="Heading1Char">
    <w:name w:val="Heading 1 Char"/>
    <w:basedOn w:val="DefaultParagraphFont"/>
    <w:link w:val="Heading1"/>
    <w:uiPriority w:val="9"/>
    <w:rsid w:val="000074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156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232E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D1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A6"/>
  </w:style>
  <w:style w:type="paragraph" w:styleId="Footer">
    <w:name w:val="footer"/>
    <w:basedOn w:val="Normal"/>
    <w:link w:val="FooterChar"/>
    <w:unhideWhenUsed/>
    <w:rsid w:val="00FD1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A6"/>
  </w:style>
  <w:style w:type="character" w:styleId="CommentReference">
    <w:name w:val="annotation reference"/>
    <w:basedOn w:val="DefaultParagraphFont"/>
    <w:uiPriority w:val="99"/>
    <w:semiHidden/>
    <w:unhideWhenUsed/>
    <w:rsid w:val="00D118A2"/>
    <w:rPr>
      <w:sz w:val="16"/>
      <w:szCs w:val="16"/>
    </w:rPr>
  </w:style>
  <w:style w:type="paragraph" w:styleId="CommentText">
    <w:name w:val="annotation text"/>
    <w:basedOn w:val="Normal"/>
    <w:link w:val="CommentTextChar"/>
    <w:uiPriority w:val="99"/>
    <w:semiHidden/>
    <w:unhideWhenUsed/>
    <w:rsid w:val="00D118A2"/>
    <w:pPr>
      <w:spacing w:line="240" w:lineRule="auto"/>
    </w:pPr>
    <w:rPr>
      <w:sz w:val="20"/>
      <w:szCs w:val="20"/>
    </w:rPr>
  </w:style>
  <w:style w:type="character" w:customStyle="1" w:styleId="CommentTextChar">
    <w:name w:val="Comment Text Char"/>
    <w:basedOn w:val="DefaultParagraphFont"/>
    <w:link w:val="CommentText"/>
    <w:uiPriority w:val="99"/>
    <w:semiHidden/>
    <w:rsid w:val="00D118A2"/>
    <w:rPr>
      <w:sz w:val="20"/>
      <w:szCs w:val="20"/>
    </w:rPr>
  </w:style>
  <w:style w:type="paragraph" w:styleId="CommentSubject">
    <w:name w:val="annotation subject"/>
    <w:basedOn w:val="CommentText"/>
    <w:next w:val="CommentText"/>
    <w:link w:val="CommentSubjectChar"/>
    <w:uiPriority w:val="99"/>
    <w:semiHidden/>
    <w:unhideWhenUsed/>
    <w:rsid w:val="00D118A2"/>
    <w:rPr>
      <w:b/>
      <w:bCs/>
    </w:rPr>
  </w:style>
  <w:style w:type="character" w:customStyle="1" w:styleId="CommentSubjectChar">
    <w:name w:val="Comment Subject Char"/>
    <w:basedOn w:val="CommentTextChar"/>
    <w:link w:val="CommentSubject"/>
    <w:uiPriority w:val="99"/>
    <w:semiHidden/>
    <w:rsid w:val="00D118A2"/>
    <w:rPr>
      <w:b/>
      <w:bCs/>
      <w:sz w:val="20"/>
      <w:szCs w:val="20"/>
    </w:rPr>
  </w:style>
  <w:style w:type="paragraph" w:customStyle="1" w:styleId="Default">
    <w:name w:val="Default"/>
    <w:rsid w:val="00256B0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977303"/>
    <w:rPr>
      <w:color w:val="0563C1" w:themeColor="hyperlink"/>
      <w:u w:val="single"/>
    </w:rPr>
  </w:style>
  <w:style w:type="character" w:styleId="FollowedHyperlink">
    <w:name w:val="FollowedHyperlink"/>
    <w:basedOn w:val="DefaultParagraphFont"/>
    <w:uiPriority w:val="99"/>
    <w:semiHidden/>
    <w:unhideWhenUsed/>
    <w:rsid w:val="00430267"/>
    <w:rPr>
      <w:color w:val="954F72" w:themeColor="followedHyperlink"/>
      <w:u w:val="single"/>
    </w:rPr>
  </w:style>
  <w:style w:type="paragraph" w:styleId="Revision">
    <w:name w:val="Revision"/>
    <w:hidden/>
    <w:uiPriority w:val="99"/>
    <w:semiHidden/>
    <w:rsid w:val="00D77F05"/>
    <w:pPr>
      <w:spacing w:after="0" w:line="240" w:lineRule="auto"/>
    </w:pPr>
  </w:style>
  <w:style w:type="paragraph" w:styleId="BodyText">
    <w:name w:val="Body Text"/>
    <w:basedOn w:val="Normal"/>
    <w:link w:val="BodyTextChar"/>
    <w:uiPriority w:val="1"/>
    <w:qFormat/>
    <w:rsid w:val="0026166C"/>
    <w:pPr>
      <w:widowControl w:val="0"/>
      <w:spacing w:before="91" w:after="0" w:line="240" w:lineRule="auto"/>
      <w:ind w:left="110"/>
    </w:pPr>
    <w:rPr>
      <w:rFonts w:ascii="Lucida Sans" w:eastAsia="Lucida Sans" w:hAnsi="Lucida Sans"/>
      <w:sz w:val="18"/>
      <w:szCs w:val="18"/>
    </w:rPr>
  </w:style>
  <w:style w:type="character" w:customStyle="1" w:styleId="BodyTextChar">
    <w:name w:val="Body Text Char"/>
    <w:basedOn w:val="DefaultParagraphFont"/>
    <w:link w:val="BodyText"/>
    <w:uiPriority w:val="1"/>
    <w:rsid w:val="0026166C"/>
    <w:rPr>
      <w:rFonts w:ascii="Lucida Sans" w:eastAsia="Lucida Sans" w:hAnsi="Lucida Sans"/>
      <w:sz w:val="18"/>
      <w:szCs w:val="18"/>
    </w:rPr>
  </w:style>
  <w:style w:type="table" w:styleId="TableGrid">
    <w:name w:val="Table Grid"/>
    <w:basedOn w:val="TableNormal"/>
    <w:uiPriority w:val="39"/>
    <w:rsid w:val="0005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3D5C02"/>
    <w:pPr>
      <w:spacing w:line="241" w:lineRule="atLeast"/>
    </w:pPr>
    <w:rPr>
      <w:rFonts w:ascii="CG Omega" w:hAnsi="CG Omega" w:cstheme="minorBidi"/>
      <w:color w:val="auto"/>
    </w:rPr>
  </w:style>
  <w:style w:type="paragraph" w:customStyle="1" w:styleId="Pa1">
    <w:name w:val="Pa1"/>
    <w:basedOn w:val="Default"/>
    <w:next w:val="Default"/>
    <w:uiPriority w:val="99"/>
    <w:rsid w:val="003D5C02"/>
    <w:pPr>
      <w:spacing w:line="221" w:lineRule="atLeast"/>
    </w:pPr>
    <w:rPr>
      <w:rFonts w:ascii="CG Omega" w:hAnsi="CG Omega" w:cstheme="minorBidi"/>
      <w:color w:val="auto"/>
    </w:rPr>
  </w:style>
  <w:style w:type="paragraph" w:customStyle="1" w:styleId="Pa4">
    <w:name w:val="Pa4"/>
    <w:basedOn w:val="Default"/>
    <w:next w:val="Default"/>
    <w:uiPriority w:val="99"/>
    <w:rsid w:val="003D5C02"/>
    <w:pPr>
      <w:spacing w:line="221" w:lineRule="atLeast"/>
    </w:pPr>
    <w:rPr>
      <w:rFonts w:ascii="CG Omega" w:hAnsi="CG Omega" w:cstheme="minorBidi"/>
      <w:color w:val="auto"/>
    </w:rPr>
  </w:style>
  <w:style w:type="paragraph" w:customStyle="1" w:styleId="Pa5">
    <w:name w:val="Pa5"/>
    <w:basedOn w:val="Default"/>
    <w:next w:val="Default"/>
    <w:uiPriority w:val="99"/>
    <w:rsid w:val="00F50EAD"/>
    <w:pPr>
      <w:spacing w:line="321" w:lineRule="atLeast"/>
    </w:pPr>
    <w:rPr>
      <w:rFonts w:ascii="CG Omega" w:hAnsi="CG Omega" w:cstheme="minorBidi"/>
      <w:color w:val="auto"/>
    </w:rPr>
  </w:style>
  <w:style w:type="paragraph" w:customStyle="1" w:styleId="Pa6">
    <w:name w:val="Pa6"/>
    <w:basedOn w:val="Default"/>
    <w:next w:val="Default"/>
    <w:uiPriority w:val="99"/>
    <w:rsid w:val="00F50EAD"/>
    <w:pPr>
      <w:spacing w:line="221" w:lineRule="atLeast"/>
    </w:pPr>
    <w:rPr>
      <w:rFonts w:ascii="CG Omega" w:hAnsi="CG Omega" w:cstheme="minorBidi"/>
      <w:color w:val="auto"/>
    </w:rPr>
  </w:style>
  <w:style w:type="paragraph" w:customStyle="1" w:styleId="Pa8">
    <w:name w:val="Pa8"/>
    <w:basedOn w:val="Default"/>
    <w:next w:val="Default"/>
    <w:uiPriority w:val="99"/>
    <w:rsid w:val="00F50EAD"/>
    <w:pPr>
      <w:spacing w:line="221" w:lineRule="atLeast"/>
    </w:pPr>
    <w:rPr>
      <w:rFonts w:ascii="Helvetica" w:hAnsi="Helvetica" w:cs="Helvetica"/>
      <w:color w:val="auto"/>
    </w:rPr>
  </w:style>
  <w:style w:type="character" w:customStyle="1" w:styleId="A5">
    <w:name w:val="A5"/>
    <w:uiPriority w:val="99"/>
    <w:rsid w:val="00F50EAD"/>
    <w:rPr>
      <w:color w:val="000000"/>
    </w:rPr>
  </w:style>
  <w:style w:type="paragraph" w:customStyle="1" w:styleId="Pa9">
    <w:name w:val="Pa9"/>
    <w:basedOn w:val="Default"/>
    <w:next w:val="Default"/>
    <w:uiPriority w:val="99"/>
    <w:rsid w:val="00F50EAD"/>
    <w:pPr>
      <w:spacing w:line="241" w:lineRule="atLeast"/>
    </w:pPr>
    <w:rPr>
      <w:rFonts w:ascii="Helvetica" w:hAnsi="Helvetica" w:cs="Helvetica"/>
      <w:color w:val="auto"/>
    </w:rPr>
  </w:style>
  <w:style w:type="paragraph" w:customStyle="1" w:styleId="Pa10">
    <w:name w:val="Pa10"/>
    <w:basedOn w:val="Default"/>
    <w:next w:val="Default"/>
    <w:uiPriority w:val="99"/>
    <w:rsid w:val="00F50EAD"/>
    <w:pPr>
      <w:spacing w:line="221" w:lineRule="atLeast"/>
    </w:pPr>
    <w:rPr>
      <w:rFonts w:ascii="Helvetica" w:hAnsi="Helvetica" w:cs="Helvetica"/>
      <w:color w:val="auto"/>
    </w:rPr>
  </w:style>
  <w:style w:type="character" w:styleId="PageNumber">
    <w:name w:val="page number"/>
    <w:basedOn w:val="DefaultParagraphFont"/>
    <w:rsid w:val="00F50EAD"/>
  </w:style>
  <w:style w:type="paragraph" w:customStyle="1" w:styleId="figurenumber">
    <w:name w:val="figur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title">
    <w:name w:val="figur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number">
    <w:name w:val="tabl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7359">
      <w:bodyDiv w:val="1"/>
      <w:marLeft w:val="0"/>
      <w:marRight w:val="0"/>
      <w:marTop w:val="0"/>
      <w:marBottom w:val="0"/>
      <w:divBdr>
        <w:top w:val="none" w:sz="0" w:space="0" w:color="auto"/>
        <w:left w:val="none" w:sz="0" w:space="0" w:color="auto"/>
        <w:bottom w:val="none" w:sz="0" w:space="0" w:color="auto"/>
        <w:right w:val="none" w:sz="0" w:space="0" w:color="auto"/>
      </w:divBdr>
    </w:div>
    <w:div w:id="584799251">
      <w:bodyDiv w:val="1"/>
      <w:marLeft w:val="0"/>
      <w:marRight w:val="0"/>
      <w:marTop w:val="0"/>
      <w:marBottom w:val="0"/>
      <w:divBdr>
        <w:top w:val="none" w:sz="0" w:space="0" w:color="auto"/>
        <w:left w:val="none" w:sz="0" w:space="0" w:color="auto"/>
        <w:bottom w:val="none" w:sz="0" w:space="0" w:color="auto"/>
        <w:right w:val="none" w:sz="0" w:space="0" w:color="auto"/>
      </w:divBdr>
    </w:div>
    <w:div w:id="668220661">
      <w:bodyDiv w:val="1"/>
      <w:marLeft w:val="0"/>
      <w:marRight w:val="0"/>
      <w:marTop w:val="0"/>
      <w:marBottom w:val="0"/>
      <w:divBdr>
        <w:top w:val="none" w:sz="0" w:space="0" w:color="auto"/>
        <w:left w:val="none" w:sz="0" w:space="0" w:color="auto"/>
        <w:bottom w:val="none" w:sz="0" w:space="0" w:color="auto"/>
        <w:right w:val="none" w:sz="0" w:space="0" w:color="auto"/>
      </w:divBdr>
    </w:div>
    <w:div w:id="1140002913">
      <w:bodyDiv w:val="1"/>
      <w:marLeft w:val="0"/>
      <w:marRight w:val="0"/>
      <w:marTop w:val="0"/>
      <w:marBottom w:val="0"/>
      <w:divBdr>
        <w:top w:val="none" w:sz="0" w:space="0" w:color="auto"/>
        <w:left w:val="none" w:sz="0" w:space="0" w:color="auto"/>
        <w:bottom w:val="none" w:sz="0" w:space="0" w:color="auto"/>
        <w:right w:val="none" w:sz="0" w:space="0" w:color="auto"/>
      </w:divBdr>
    </w:div>
    <w:div w:id="1316254457">
      <w:bodyDiv w:val="1"/>
      <w:marLeft w:val="0"/>
      <w:marRight w:val="0"/>
      <w:marTop w:val="0"/>
      <w:marBottom w:val="0"/>
      <w:divBdr>
        <w:top w:val="none" w:sz="0" w:space="0" w:color="auto"/>
        <w:left w:val="none" w:sz="0" w:space="0" w:color="auto"/>
        <w:bottom w:val="none" w:sz="0" w:space="0" w:color="auto"/>
        <w:right w:val="none" w:sz="0" w:space="0" w:color="auto"/>
      </w:divBdr>
    </w:div>
    <w:div w:id="17853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ccsafe.org/codes-tech-support/codes/code-development/current-code-development-cycle/" TargetMode="External"/><Relationship Id="rId34" Type="http://schemas.openxmlformats.org/officeDocument/2006/relationships/hyperlink" Target="http://www.modular.or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www.iso.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www.ichc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imo.org"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hyperlink" Target="http://www.icc-es.org" TargetMode="External"/><Relationship Id="rId36" Type="http://schemas.openxmlformats.org/officeDocument/2006/relationships/hyperlink" Target="http://www.worldshipping.org" TargetMode="Externa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hyperlink" Target="http://www.iccsaf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www.containerownersassociation.org" TargetMode="External"/><Relationship Id="rId30" Type="http://schemas.openxmlformats.org/officeDocument/2006/relationships/hyperlink" Target="http://www.iicl.org" TargetMode="External"/><Relationship Id="rId35" Type="http://schemas.openxmlformats.org/officeDocument/2006/relationships/hyperlink" Target="http://www.np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AAE8C-1D20-4D33-B401-A36E4D6F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10255</Words>
  <Characters>58458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Hardiman</dc:creator>
  <cp:lastModifiedBy>Mike Pfeiffer</cp:lastModifiedBy>
  <cp:revision>12</cp:revision>
  <cp:lastPrinted>2018-07-19T17:05:00Z</cp:lastPrinted>
  <dcterms:created xsi:type="dcterms:W3CDTF">2018-07-19T16:57:00Z</dcterms:created>
  <dcterms:modified xsi:type="dcterms:W3CDTF">2018-07-19T17:26:00Z</dcterms:modified>
</cp:coreProperties>
</file>