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1B" w:rsidRPr="00B33FBF" w:rsidRDefault="008D0B1B" w:rsidP="008D0B1B">
      <w:pPr>
        <w:rPr>
          <w:rFonts w:ascii="Arial" w:hAnsi="Arial" w:cs="Arial"/>
          <w:b/>
          <w:sz w:val="64"/>
          <w:szCs w:val="64"/>
        </w:rPr>
      </w:pPr>
      <w:r w:rsidRPr="00B33FBF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647D1DA" wp14:editId="4C4A6BE4">
            <wp:simplePos x="0" y="0"/>
            <wp:positionH relativeFrom="column">
              <wp:posOffset>0</wp:posOffset>
            </wp:positionH>
            <wp:positionV relativeFrom="paragraph">
              <wp:posOffset>-8255</wp:posOffset>
            </wp:positionV>
            <wp:extent cx="1409700" cy="1847850"/>
            <wp:effectExtent l="0" t="0" r="0" b="0"/>
            <wp:wrapNone/>
            <wp:docPr id="16" name="Picture 16" descr="http://iccstaff.iccsafe.org/images/logos/logo-v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cstaff.iccsafe.org/images/logos/logo-ver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FBF">
        <w:rPr>
          <w:rFonts w:ascii="Arial" w:hAnsi="Arial" w:cs="Arial"/>
          <w:b/>
          <w:sz w:val="64"/>
          <w:szCs w:val="64"/>
        </w:rPr>
        <w:tab/>
      </w:r>
      <w:r w:rsidRPr="00B33FBF">
        <w:rPr>
          <w:rFonts w:ascii="Arial" w:hAnsi="Arial" w:cs="Arial"/>
          <w:b/>
          <w:sz w:val="64"/>
          <w:szCs w:val="64"/>
        </w:rPr>
        <w:tab/>
      </w:r>
      <w:r w:rsidRPr="00B33FBF">
        <w:rPr>
          <w:rFonts w:ascii="Arial" w:hAnsi="Arial" w:cs="Arial"/>
          <w:b/>
          <w:sz w:val="64"/>
          <w:szCs w:val="64"/>
        </w:rPr>
        <w:tab/>
      </w:r>
      <w:r w:rsidRPr="00B33FBF">
        <w:rPr>
          <w:rFonts w:ascii="Arial" w:hAnsi="Arial" w:cs="Arial"/>
          <w:b/>
          <w:sz w:val="64"/>
          <w:szCs w:val="64"/>
        </w:rPr>
        <w:tab/>
        <w:t xml:space="preserve">International Code </w:t>
      </w:r>
      <w:r w:rsidRPr="00B33FBF">
        <w:rPr>
          <w:rFonts w:ascii="Arial" w:hAnsi="Arial" w:cs="Arial"/>
          <w:b/>
          <w:sz w:val="64"/>
          <w:szCs w:val="64"/>
        </w:rPr>
        <w:tab/>
      </w:r>
      <w:r w:rsidRPr="00B33FBF">
        <w:rPr>
          <w:rFonts w:ascii="Arial" w:hAnsi="Arial" w:cs="Arial"/>
          <w:b/>
          <w:sz w:val="64"/>
          <w:szCs w:val="64"/>
        </w:rPr>
        <w:tab/>
      </w:r>
      <w:r w:rsidRPr="00B33FBF">
        <w:rPr>
          <w:rFonts w:ascii="Arial" w:hAnsi="Arial" w:cs="Arial"/>
          <w:b/>
          <w:sz w:val="64"/>
          <w:szCs w:val="64"/>
        </w:rPr>
        <w:tab/>
      </w:r>
      <w:r w:rsidRPr="00B33FBF">
        <w:rPr>
          <w:rFonts w:ascii="Arial" w:hAnsi="Arial" w:cs="Arial"/>
          <w:b/>
          <w:sz w:val="64"/>
          <w:szCs w:val="64"/>
        </w:rPr>
        <w:tab/>
      </w:r>
      <w:r w:rsidRPr="00B33FBF">
        <w:rPr>
          <w:rFonts w:ascii="Arial" w:hAnsi="Arial" w:cs="Arial"/>
          <w:b/>
          <w:sz w:val="64"/>
          <w:szCs w:val="64"/>
        </w:rPr>
        <w:tab/>
        <w:t>Council</w:t>
      </w:r>
    </w:p>
    <w:p w:rsidR="008D0B1B" w:rsidRPr="00B33FBF" w:rsidRDefault="008D0B1B" w:rsidP="008D0B1B">
      <w:pPr>
        <w:rPr>
          <w:rFonts w:ascii="Arial" w:hAnsi="Arial" w:cs="Arial"/>
          <w:b/>
          <w:sz w:val="44"/>
          <w:szCs w:val="44"/>
        </w:rPr>
      </w:pPr>
    </w:p>
    <w:p w:rsidR="008D0B1B" w:rsidRPr="00B33FBF" w:rsidRDefault="008D0B1B" w:rsidP="008D0B1B">
      <w:pPr>
        <w:rPr>
          <w:rFonts w:ascii="Arial" w:hAnsi="Arial" w:cs="Arial"/>
          <w:b/>
          <w:sz w:val="44"/>
          <w:szCs w:val="44"/>
        </w:rPr>
      </w:pPr>
    </w:p>
    <w:p w:rsidR="008D0B1B" w:rsidRPr="00B33FBF" w:rsidRDefault="008D0B1B" w:rsidP="008D0B1B">
      <w:pPr>
        <w:rPr>
          <w:rFonts w:ascii="Arial" w:hAnsi="Arial" w:cs="Arial"/>
          <w:b/>
          <w:sz w:val="44"/>
          <w:szCs w:val="44"/>
        </w:rPr>
      </w:pPr>
    </w:p>
    <w:p w:rsidR="008D0B1B" w:rsidRPr="00B33FBF" w:rsidRDefault="008D0B1B" w:rsidP="008D0B1B">
      <w:pPr>
        <w:rPr>
          <w:rFonts w:ascii="Arial" w:hAnsi="Arial" w:cs="Arial"/>
          <w:b/>
          <w:sz w:val="44"/>
          <w:szCs w:val="44"/>
        </w:rPr>
      </w:pPr>
    </w:p>
    <w:p w:rsidR="008D0B1B" w:rsidRPr="00B33FBF" w:rsidRDefault="008D0B1B" w:rsidP="008D0B1B">
      <w:pPr>
        <w:rPr>
          <w:rFonts w:ascii="Arial" w:hAnsi="Arial" w:cs="Arial"/>
          <w:b/>
          <w:sz w:val="44"/>
          <w:szCs w:val="44"/>
        </w:rPr>
      </w:pPr>
    </w:p>
    <w:p w:rsidR="008D0B1B" w:rsidRPr="00B33FBF" w:rsidRDefault="008D0B1B" w:rsidP="008D0B1B">
      <w:pPr>
        <w:rPr>
          <w:rFonts w:ascii="Arial" w:hAnsi="Arial" w:cs="Arial"/>
          <w:b/>
          <w:sz w:val="44"/>
          <w:szCs w:val="44"/>
        </w:rPr>
      </w:pPr>
    </w:p>
    <w:p w:rsidR="008D0B1B" w:rsidRPr="00B33FBF" w:rsidRDefault="008D0B1B" w:rsidP="008D0B1B">
      <w:pPr>
        <w:jc w:val="right"/>
        <w:rPr>
          <w:rFonts w:ascii="Arial" w:hAnsi="Arial" w:cs="Arial"/>
          <w:b/>
          <w:sz w:val="64"/>
          <w:szCs w:val="64"/>
        </w:rPr>
      </w:pPr>
      <w:r w:rsidRPr="00B33FBF">
        <w:rPr>
          <w:rFonts w:ascii="Arial" w:hAnsi="Arial" w:cs="Arial"/>
          <w:b/>
          <w:sz w:val="64"/>
          <w:szCs w:val="64"/>
        </w:rPr>
        <w:t xml:space="preserve">Standard on the Design and </w:t>
      </w:r>
    </w:p>
    <w:p w:rsidR="008D0B1B" w:rsidRPr="00B33FBF" w:rsidRDefault="008D0B1B" w:rsidP="008D0B1B">
      <w:pPr>
        <w:jc w:val="right"/>
        <w:rPr>
          <w:rFonts w:ascii="Arial" w:hAnsi="Arial" w:cs="Arial"/>
          <w:b/>
          <w:sz w:val="64"/>
          <w:szCs w:val="64"/>
        </w:rPr>
      </w:pPr>
      <w:r w:rsidRPr="00B33FBF">
        <w:rPr>
          <w:rFonts w:ascii="Arial" w:hAnsi="Arial" w:cs="Arial"/>
          <w:b/>
          <w:sz w:val="64"/>
          <w:szCs w:val="64"/>
        </w:rPr>
        <w:t>Construction of Log Structures</w:t>
      </w:r>
    </w:p>
    <w:p w:rsidR="008D0B1B" w:rsidRPr="00B33FBF" w:rsidRDefault="008D0B1B" w:rsidP="008D0B1B">
      <w:pPr>
        <w:rPr>
          <w:rFonts w:ascii="Arial" w:hAnsi="Arial" w:cs="Arial"/>
          <w:b/>
          <w:sz w:val="44"/>
          <w:szCs w:val="44"/>
        </w:rPr>
      </w:pPr>
    </w:p>
    <w:p w:rsidR="008D0B1B" w:rsidRPr="00B33FBF" w:rsidRDefault="008D0B1B" w:rsidP="008D0B1B">
      <w:pPr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</w:p>
    <w:p w:rsidR="008D0B1B" w:rsidRPr="00B33FBF" w:rsidRDefault="008D0B1B" w:rsidP="008D0B1B">
      <w:pPr>
        <w:jc w:val="right"/>
        <w:rPr>
          <w:rFonts w:ascii="Arial" w:hAnsi="Arial" w:cs="Arial"/>
          <w:b/>
          <w:sz w:val="52"/>
          <w:szCs w:val="52"/>
        </w:rPr>
      </w:pPr>
      <w:r w:rsidRPr="00B33FBF">
        <w:rPr>
          <w:rFonts w:ascii="Arial" w:hAnsi="Arial" w:cs="Arial"/>
          <w:b/>
          <w:sz w:val="52"/>
          <w:szCs w:val="52"/>
        </w:rPr>
        <w:t>ICC 400-2017 edition</w:t>
      </w:r>
    </w:p>
    <w:p w:rsidR="008D0B1B" w:rsidRDefault="008D0B1B" w:rsidP="008D0B1B">
      <w:pPr>
        <w:jc w:val="right"/>
        <w:rPr>
          <w:rFonts w:ascii="Arial" w:hAnsi="Arial" w:cs="Arial"/>
          <w:b/>
          <w:sz w:val="52"/>
          <w:szCs w:val="52"/>
        </w:rPr>
      </w:pPr>
      <w:r w:rsidRPr="00B33FBF">
        <w:rPr>
          <w:rFonts w:ascii="Arial" w:hAnsi="Arial" w:cs="Arial"/>
          <w:b/>
          <w:sz w:val="52"/>
          <w:szCs w:val="52"/>
        </w:rPr>
        <w:t xml:space="preserve">Public Comment Draft </w:t>
      </w:r>
      <w:r>
        <w:rPr>
          <w:rFonts w:ascii="Arial" w:hAnsi="Arial" w:cs="Arial"/>
          <w:b/>
          <w:sz w:val="52"/>
          <w:szCs w:val="52"/>
        </w:rPr>
        <w:t>#2</w:t>
      </w:r>
      <w:r w:rsidRPr="00B33FBF">
        <w:rPr>
          <w:rFonts w:ascii="Arial" w:hAnsi="Arial" w:cs="Arial"/>
          <w:b/>
          <w:sz w:val="52"/>
          <w:szCs w:val="52"/>
        </w:rPr>
        <w:t xml:space="preserve"> </w:t>
      </w:r>
    </w:p>
    <w:p w:rsidR="008D0B1B" w:rsidRPr="00B33FBF" w:rsidRDefault="008D0B1B" w:rsidP="008D0B1B">
      <w:pPr>
        <w:jc w:val="right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September</w:t>
      </w:r>
      <w:r w:rsidRPr="00B33FBF">
        <w:rPr>
          <w:rFonts w:ascii="Arial" w:hAnsi="Arial" w:cs="Arial"/>
          <w:b/>
          <w:sz w:val="52"/>
          <w:szCs w:val="52"/>
        </w:rPr>
        <w:t xml:space="preserve"> 2017</w:t>
      </w:r>
    </w:p>
    <w:p w:rsidR="008D0B1B" w:rsidRPr="00B33FBF" w:rsidRDefault="008D0B1B" w:rsidP="008D0B1B">
      <w:pPr>
        <w:rPr>
          <w:rFonts w:ascii="Arial" w:hAnsi="Arial" w:cs="Arial"/>
          <w:b/>
          <w:sz w:val="44"/>
          <w:szCs w:val="44"/>
        </w:rPr>
      </w:pPr>
    </w:p>
    <w:p w:rsidR="008D0B1B" w:rsidRPr="00B33FBF" w:rsidRDefault="008D0B1B" w:rsidP="008D0B1B">
      <w:pPr>
        <w:rPr>
          <w:rFonts w:ascii="Arial" w:hAnsi="Arial" w:cs="Arial"/>
          <w:b/>
          <w:bCs/>
          <w:sz w:val="20"/>
          <w:szCs w:val="20"/>
        </w:rPr>
      </w:pPr>
    </w:p>
    <w:p w:rsidR="008D0B1B" w:rsidRDefault="008D0B1B" w:rsidP="00D955D8">
      <w:pPr>
        <w:rPr>
          <w:rStyle w:val="Hyperlink"/>
          <w:rFonts w:ascii="Arial" w:hAnsi="Arial" w:cs="Arial"/>
          <w:b/>
          <w:bCs/>
          <w:sz w:val="20"/>
          <w:szCs w:val="20"/>
        </w:rPr>
      </w:pPr>
      <w:r w:rsidRPr="00B33FBF">
        <w:rPr>
          <w:rFonts w:ascii="Arial" w:hAnsi="Arial" w:cs="Arial"/>
          <w:b/>
          <w:bCs/>
          <w:sz w:val="20"/>
          <w:szCs w:val="20"/>
        </w:rPr>
        <w:t xml:space="preserve">The ICC Consensus Committee on Log Structures has held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B33FBF">
        <w:rPr>
          <w:rFonts w:ascii="Arial" w:hAnsi="Arial" w:cs="Arial"/>
          <w:b/>
          <w:bCs/>
          <w:sz w:val="20"/>
          <w:szCs w:val="20"/>
        </w:rPr>
        <w:t xml:space="preserve"> public meeting to develop this Public Comment Draft of the ICC 400-2017</w:t>
      </w:r>
      <w:r w:rsidRPr="00B33FBF">
        <w:rPr>
          <w:rFonts w:ascii="Arial" w:hAnsi="Arial" w:cs="Arial"/>
        </w:rPr>
        <w:t xml:space="preserve"> </w:t>
      </w:r>
      <w:r w:rsidRPr="00B33FBF">
        <w:rPr>
          <w:rFonts w:ascii="Arial" w:hAnsi="Arial" w:cs="Arial"/>
          <w:b/>
          <w:bCs/>
          <w:sz w:val="20"/>
          <w:szCs w:val="20"/>
        </w:rPr>
        <w:t xml:space="preserve">Standard on the Design and Construction of Log Structures. Public comment is requested on this Public Comment Draft. </w:t>
      </w:r>
      <w:r w:rsidR="00792774" w:rsidRPr="00792774">
        <w:rPr>
          <w:rFonts w:ascii="Arial" w:hAnsi="Arial" w:cs="Arial"/>
          <w:b/>
          <w:bCs/>
          <w:sz w:val="20"/>
          <w:szCs w:val="20"/>
        </w:rPr>
        <w:t xml:space="preserve">Public comment is requested on this Public Comment Draft on the strike out/underline portions only. </w:t>
      </w:r>
      <w:r w:rsidRPr="00B33FBF">
        <w:rPr>
          <w:rFonts w:ascii="Arial" w:hAnsi="Arial" w:cs="Arial"/>
          <w:b/>
          <w:bCs/>
          <w:sz w:val="20"/>
          <w:szCs w:val="20"/>
        </w:rPr>
        <w:t xml:space="preserve">Please show the proposed NEW or REVISED or DELETED TEXT in legislative format: </w:t>
      </w:r>
      <w:r w:rsidRPr="00B33FBF">
        <w:rPr>
          <w:rFonts w:ascii="Arial" w:hAnsi="Arial" w:cs="Arial"/>
          <w:b/>
          <w:bCs/>
          <w:strike/>
          <w:sz w:val="20"/>
          <w:szCs w:val="20"/>
        </w:rPr>
        <w:t xml:space="preserve">Line through text to be deleted. </w:t>
      </w:r>
      <w:r w:rsidRPr="00B33FBF">
        <w:rPr>
          <w:rFonts w:ascii="Arial" w:hAnsi="Arial" w:cs="Arial"/>
          <w:b/>
          <w:bCs/>
          <w:sz w:val="20"/>
          <w:szCs w:val="20"/>
          <w:u w:val="single"/>
        </w:rPr>
        <w:t xml:space="preserve">Underline text to be added. </w:t>
      </w:r>
      <w:r w:rsidRPr="00B33FBF">
        <w:rPr>
          <w:rFonts w:ascii="Arial" w:hAnsi="Arial" w:cs="Arial"/>
          <w:b/>
          <w:bCs/>
          <w:sz w:val="20"/>
          <w:szCs w:val="20"/>
        </w:rPr>
        <w:t xml:space="preserve">The public comment deadline is </w:t>
      </w:r>
      <w:r>
        <w:rPr>
          <w:rFonts w:ascii="Arial" w:hAnsi="Arial" w:cs="Arial"/>
          <w:b/>
          <w:bCs/>
          <w:sz w:val="20"/>
          <w:szCs w:val="20"/>
        </w:rPr>
        <w:t>October 29</w:t>
      </w:r>
      <w:r w:rsidRPr="00B33FBF">
        <w:rPr>
          <w:rFonts w:ascii="Arial" w:hAnsi="Arial" w:cs="Arial"/>
          <w:b/>
          <w:bCs/>
          <w:sz w:val="20"/>
          <w:szCs w:val="20"/>
        </w:rPr>
        <w:t xml:space="preserve">, 2017. Go to </w:t>
      </w:r>
      <w:hyperlink r:id="rId9" w:history="1">
        <w:r w:rsidRPr="00B33FBF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https://www.iccsafe.org/codes-tech-support/codes/code-development-process/standards-development/is-log/</w:t>
        </w:r>
      </w:hyperlink>
      <w:r w:rsidRPr="00B33FBF">
        <w:rPr>
          <w:rFonts w:ascii="Arial" w:hAnsi="Arial" w:cs="Arial"/>
          <w:b/>
          <w:bCs/>
          <w:sz w:val="20"/>
          <w:szCs w:val="20"/>
        </w:rPr>
        <w:t xml:space="preserve"> for more information. To purchase a copy of ICC 400-2012 go to </w:t>
      </w:r>
      <w:hyperlink r:id="rId10" w:history="1">
        <w:r w:rsidRPr="00B33FBF">
          <w:rPr>
            <w:rStyle w:val="Hyperlink"/>
            <w:rFonts w:ascii="Arial" w:hAnsi="Arial" w:cs="Arial"/>
            <w:b/>
            <w:bCs/>
            <w:sz w:val="20"/>
            <w:szCs w:val="20"/>
          </w:rPr>
          <w:t>ICC 400-2012</w:t>
        </w:r>
      </w:hyperlink>
    </w:p>
    <w:p w:rsidR="00D955D8" w:rsidRDefault="00D955D8">
      <w:pPr>
        <w:spacing w:after="200" w:line="276" w:lineRule="auto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br w:type="page"/>
      </w:r>
    </w:p>
    <w:p w:rsidR="008D0B1B" w:rsidRPr="00B66216" w:rsidRDefault="008D0B1B" w:rsidP="008D0B1B">
      <w:pPr>
        <w:jc w:val="center"/>
        <w:rPr>
          <w:rFonts w:ascii="Arial" w:hAnsi="Arial" w:cs="Arial"/>
          <w:b/>
        </w:rPr>
      </w:pPr>
      <w:r w:rsidRPr="00B33FBF">
        <w:rPr>
          <w:rFonts w:ascii="Arial" w:eastAsiaTheme="minorHAnsi" w:hAnsi="Arial" w:cs="Arial"/>
          <w:b/>
          <w:bCs/>
        </w:rPr>
        <w:lastRenderedPageBreak/>
        <w:t>CHAPTER 3</w:t>
      </w:r>
    </w:p>
    <w:p w:rsidR="008D0B1B" w:rsidRPr="00B33FBF" w:rsidRDefault="008D0B1B" w:rsidP="008D0B1B">
      <w:pPr>
        <w:jc w:val="center"/>
        <w:rPr>
          <w:rFonts w:ascii="Arial" w:eastAsiaTheme="minorHAnsi" w:hAnsi="Arial" w:cs="Arial"/>
          <w:b/>
          <w:bCs/>
        </w:rPr>
      </w:pPr>
      <w:r w:rsidRPr="00B33FBF">
        <w:rPr>
          <w:rFonts w:ascii="Arial" w:eastAsiaTheme="minorHAnsi" w:hAnsi="Arial" w:cs="Arial"/>
          <w:b/>
          <w:bCs/>
        </w:rPr>
        <w:t>GENERAL REQUIREMENTS</w:t>
      </w:r>
    </w:p>
    <w:p w:rsidR="008D0B1B" w:rsidRPr="00B33FBF" w:rsidRDefault="008D0B1B" w:rsidP="008D0B1B">
      <w:pPr>
        <w:jc w:val="center"/>
        <w:rPr>
          <w:rFonts w:ascii="Arial" w:eastAsiaTheme="minorHAnsi" w:hAnsi="Arial" w:cs="Arial"/>
          <w:b/>
          <w:bCs/>
        </w:rPr>
      </w:pPr>
    </w:p>
    <w:p w:rsidR="008D0B1B" w:rsidRPr="00B33FBF" w:rsidRDefault="008D0B1B" w:rsidP="008D0B1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r w:rsidRPr="00B33FBF">
        <w:rPr>
          <w:rFonts w:ascii="Arial" w:eastAsiaTheme="minorHAnsi" w:hAnsi="Arial" w:cs="Arial"/>
          <w:b/>
          <w:bCs/>
        </w:rPr>
        <w:t>SECTION 302</w:t>
      </w:r>
    </w:p>
    <w:p w:rsidR="008D0B1B" w:rsidRDefault="008D0B1B" w:rsidP="008D0B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33FBF">
        <w:rPr>
          <w:rFonts w:ascii="Arial" w:eastAsiaTheme="minorHAnsi" w:hAnsi="Arial" w:cs="Arial"/>
          <w:b/>
          <w:bCs/>
        </w:rPr>
        <w:t>MATERIALS</w:t>
      </w:r>
    </w:p>
    <w:p w:rsidR="008D0B1B" w:rsidRDefault="008D0B1B" w:rsidP="008D0B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D0B1B" w:rsidRDefault="008D0B1B" w:rsidP="008D0B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4162">
        <w:rPr>
          <w:rFonts w:ascii="Arial" w:hAnsi="Arial" w:cs="Arial"/>
          <w:b/>
          <w:bCs/>
        </w:rPr>
        <w:t xml:space="preserve">302.2.1.3 Grade marks. </w:t>
      </w:r>
      <w:r w:rsidRPr="00BE4162">
        <w:rPr>
          <w:rFonts w:ascii="Arial" w:hAnsi="Arial" w:cs="Arial"/>
        </w:rPr>
        <w:t>Grade marks or Certificates of</w:t>
      </w:r>
      <w:r>
        <w:rPr>
          <w:rFonts w:ascii="Arial" w:hAnsi="Arial" w:cs="Arial"/>
        </w:rPr>
        <w:t xml:space="preserve"> </w:t>
      </w:r>
      <w:r w:rsidRPr="00BE4162">
        <w:rPr>
          <w:rFonts w:ascii="Arial" w:hAnsi="Arial" w:cs="Arial"/>
        </w:rPr>
        <w:t>Inspection shall include the following information:</w:t>
      </w:r>
    </w:p>
    <w:p w:rsidR="008D0B1B" w:rsidRPr="00BE4162" w:rsidRDefault="008D0B1B" w:rsidP="008D0B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D0B1B" w:rsidRPr="00BE4162" w:rsidRDefault="008D0B1B" w:rsidP="008D0B1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E4162">
        <w:rPr>
          <w:rFonts w:ascii="Arial" w:hAnsi="Arial" w:cs="Arial"/>
        </w:rPr>
        <w:t>1. Name or registered trade mark of the accredited</w:t>
      </w:r>
    </w:p>
    <w:p w:rsidR="008D0B1B" w:rsidRDefault="008D0B1B" w:rsidP="008D0B1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grading agency.</w:t>
      </w:r>
    </w:p>
    <w:p w:rsidR="008D0B1B" w:rsidRPr="00BE4162" w:rsidRDefault="008D0B1B" w:rsidP="008D0B1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8D0B1B" w:rsidRDefault="008D0B1B" w:rsidP="008D0B1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E4162">
        <w:rPr>
          <w:rFonts w:ascii="Arial" w:hAnsi="Arial" w:cs="Arial"/>
        </w:rPr>
        <w:t>2. Name or identification number of the manufacturer.</w:t>
      </w:r>
    </w:p>
    <w:p w:rsidR="008D0B1B" w:rsidRPr="00BE4162" w:rsidRDefault="008D0B1B" w:rsidP="008D0B1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8D0B1B" w:rsidRDefault="008D0B1B" w:rsidP="008D0B1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3. Species of logs.</w:t>
      </w:r>
    </w:p>
    <w:p w:rsidR="008D0B1B" w:rsidRPr="00BE4162" w:rsidRDefault="008D0B1B" w:rsidP="008D0B1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8D0B1B" w:rsidRDefault="008D0B1B" w:rsidP="008D0B1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E4162">
        <w:rPr>
          <w:rFonts w:ascii="Arial" w:hAnsi="Arial" w:cs="Arial"/>
        </w:rPr>
        <w:t>4. Grade name or designation</w:t>
      </w:r>
      <w:r>
        <w:rPr>
          <w:rFonts w:ascii="Arial" w:hAnsi="Arial" w:cs="Arial"/>
        </w:rPr>
        <w:t>.</w:t>
      </w:r>
    </w:p>
    <w:p w:rsidR="008D0B1B" w:rsidRPr="00BE4162" w:rsidRDefault="008D0B1B" w:rsidP="008D0B1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8D0B1B" w:rsidRDefault="008D0B1B" w:rsidP="008D0B1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</w:rPr>
      </w:pPr>
      <w:r w:rsidRPr="00BE4162">
        <w:rPr>
          <w:rFonts w:ascii="Arial" w:hAnsi="Arial" w:cs="Arial"/>
        </w:rPr>
        <w:t xml:space="preserve">5. </w:t>
      </w:r>
      <w:r w:rsidRPr="008D0B1B">
        <w:rPr>
          <w:rFonts w:ascii="Arial" w:hAnsi="Arial" w:cs="Arial"/>
          <w:strike/>
        </w:rPr>
        <w:t>Labeled</w:t>
      </w:r>
      <w:r>
        <w:rPr>
          <w:rFonts w:ascii="Arial" w:hAnsi="Arial" w:cs="Arial"/>
        </w:rPr>
        <w:t xml:space="preserve"> m</w:t>
      </w:r>
      <w:r w:rsidRPr="00BE4162">
        <w:rPr>
          <w:rFonts w:ascii="Arial" w:hAnsi="Arial" w:cs="Arial"/>
        </w:rPr>
        <w:t>oisture content at time of</w:t>
      </w:r>
      <w:r>
        <w:rPr>
          <w:rFonts w:ascii="Arial" w:hAnsi="Arial" w:cs="Arial"/>
        </w:rPr>
        <w:t xml:space="preserve"> grading. </w:t>
      </w:r>
      <w:r w:rsidRPr="008D0B1B">
        <w:rPr>
          <w:rFonts w:ascii="Arial" w:hAnsi="Arial" w:cs="Arial"/>
          <w:iCs/>
          <w:u w:val="single"/>
        </w:rPr>
        <w:t>If the moisture content is not included on the grade mark or certificate, then the moisture content shall be assumed to be green for all design calculations where moisture content is a factor.</w:t>
      </w:r>
    </w:p>
    <w:p w:rsidR="00F803D2" w:rsidRDefault="00F803D2" w:rsidP="008D0B1B"/>
    <w:sectPr w:rsidR="00F803D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D8" w:rsidRDefault="00D955D8" w:rsidP="00D955D8">
      <w:r>
        <w:separator/>
      </w:r>
    </w:p>
  </w:endnote>
  <w:endnote w:type="continuationSeparator" w:id="0">
    <w:p w:rsidR="00D955D8" w:rsidRDefault="00D955D8" w:rsidP="00D9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D8" w:rsidRDefault="00D955D8" w:rsidP="00D955D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 xml:space="preserve">Standard on the Design and Construction of Log Structures </w:t>
    </w:r>
  </w:p>
  <w:p w:rsidR="00D955D8" w:rsidRDefault="00D955D8" w:rsidP="00D955D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ICC 4</w:t>
    </w:r>
    <w:r w:rsidRPr="00C01DB7">
      <w:rPr>
        <w:rFonts w:asciiTheme="majorHAnsi" w:eastAsiaTheme="majorEastAsia" w:hAnsiTheme="majorHAnsi" w:cstheme="majorBidi"/>
        <w:sz w:val="20"/>
        <w:szCs w:val="20"/>
      </w:rPr>
      <w:t xml:space="preserve">00 Public </w:t>
    </w:r>
    <w:r>
      <w:rPr>
        <w:rFonts w:asciiTheme="majorHAnsi" w:eastAsiaTheme="majorEastAsia" w:hAnsiTheme="majorHAnsi" w:cstheme="majorBidi"/>
        <w:sz w:val="20"/>
        <w:szCs w:val="20"/>
      </w:rPr>
      <w:t xml:space="preserve">Comment Draft #2—September 2017 </w:t>
    </w:r>
  </w:p>
  <w:p w:rsidR="00D955D8" w:rsidRDefault="00D955D8" w:rsidP="00D955D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6765E2">
      <w:rPr>
        <w:rFonts w:asciiTheme="majorHAnsi" w:eastAsiaTheme="majorEastAsia" w:hAnsiTheme="majorHAnsi" w:cstheme="majorBidi"/>
        <w:bCs/>
        <w:sz w:val="20"/>
        <w:szCs w:val="20"/>
      </w:rPr>
      <w:t>Copyright © 2017 International Code Council, Inc.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792774" w:rsidRPr="0079277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955D8" w:rsidRDefault="00D955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D8" w:rsidRDefault="00D955D8" w:rsidP="00D955D8">
      <w:r>
        <w:separator/>
      </w:r>
    </w:p>
  </w:footnote>
  <w:footnote w:type="continuationSeparator" w:id="0">
    <w:p w:rsidR="00D955D8" w:rsidRDefault="00D955D8" w:rsidP="00D95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1B"/>
    <w:rsid w:val="00792774"/>
    <w:rsid w:val="008D0B1B"/>
    <w:rsid w:val="00D955D8"/>
    <w:rsid w:val="00F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B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5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5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B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5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5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ccstaff.iccsafe.org/images/logos/logo-vert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hop.iccsafe.org/icc-400-2012-standard-on-the-design-and-construction-of-log-structures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csafe.org/codes-tech-support/codes/code-development-process/standards-development/is-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Wirtschoreck</dc:creator>
  <cp:lastModifiedBy>Ed Wirtschoreck</cp:lastModifiedBy>
  <cp:revision>2</cp:revision>
  <dcterms:created xsi:type="dcterms:W3CDTF">2017-09-18T14:24:00Z</dcterms:created>
  <dcterms:modified xsi:type="dcterms:W3CDTF">2017-09-18T15:00:00Z</dcterms:modified>
</cp:coreProperties>
</file>